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A2BE" w14:textId="69D01078" w:rsidR="006F3ED6" w:rsidRPr="008454D1" w:rsidRDefault="00000000" w:rsidP="006F3ED6">
      <w:pPr>
        <w:jc w:val="center"/>
        <w:rPr>
          <w:b/>
          <w:bCs/>
        </w:rPr>
      </w:pPr>
      <w:r w:rsidRPr="008454D1">
        <w:rPr>
          <w:b/>
          <w:bCs/>
          <w:color w:val="000000"/>
          <w:bdr w:val="none" w:sz="0" w:space="0" w:color="auto" w:frame="1"/>
        </w:rPr>
        <w:t xml:space="preserve">Gay </w:t>
      </w:r>
      <w:r w:rsidR="00C17425">
        <w:rPr>
          <w:b/>
          <w:bCs/>
          <w:color w:val="000000"/>
          <w:bdr w:val="none" w:sz="0" w:space="0" w:color="auto" w:frame="1"/>
        </w:rPr>
        <w:t>&amp;</w:t>
      </w:r>
      <w:r w:rsidRPr="008454D1">
        <w:rPr>
          <w:b/>
          <w:bCs/>
          <w:color w:val="000000"/>
          <w:bdr w:val="none" w:sz="0" w:space="0" w:color="auto" w:frame="1"/>
        </w:rPr>
        <w:t xml:space="preserve"> Lesbian Community </w:t>
      </w:r>
      <w:r w:rsidR="00C17425">
        <w:rPr>
          <w:b/>
          <w:bCs/>
          <w:color w:val="000000"/>
          <w:bdr w:val="none" w:sz="0" w:space="0" w:color="auto" w:frame="1"/>
        </w:rPr>
        <w:t xml:space="preserve">Services </w:t>
      </w:r>
      <w:r w:rsidRPr="008454D1">
        <w:rPr>
          <w:b/>
          <w:bCs/>
          <w:color w:val="000000"/>
          <w:bdr w:val="none" w:sz="0" w:space="0" w:color="auto" w:frame="1"/>
        </w:rPr>
        <w:t>Center of Orange County, Inc.</w:t>
      </w:r>
      <w:r w:rsidR="00817913" w:rsidRPr="008454D1">
        <w:rPr>
          <w:b/>
          <w:bCs/>
          <w:color w:val="000000"/>
          <w:bdr w:val="none" w:sz="0" w:space="0" w:color="auto" w:frame="1"/>
        </w:rPr>
        <w:t xml:space="preserve"> </w:t>
      </w:r>
      <w:r w:rsidRPr="008454D1">
        <w:rPr>
          <w:b/>
          <w:bCs/>
        </w:rPr>
        <w:t>Notifies Individuals of Data Security Incident</w:t>
      </w:r>
    </w:p>
    <w:p w14:paraId="2CCE2898" w14:textId="77777777" w:rsidR="006F3ED6" w:rsidRPr="004C3549" w:rsidRDefault="006F3ED6" w:rsidP="006F3ED6">
      <w:pPr>
        <w:jc w:val="both"/>
        <w:rPr>
          <w:sz w:val="20"/>
          <w:szCs w:val="20"/>
        </w:rPr>
      </w:pPr>
    </w:p>
    <w:p w14:paraId="0DCEDC63" w14:textId="1744B41C" w:rsidR="008454D1" w:rsidRPr="008454D1" w:rsidRDefault="00000000" w:rsidP="008454D1">
      <w:pPr>
        <w:rPr>
          <w:sz w:val="22"/>
          <w:szCs w:val="22"/>
        </w:rPr>
      </w:pPr>
      <w:r w:rsidRPr="008454D1">
        <w:rPr>
          <w:sz w:val="22"/>
          <w:szCs w:val="22"/>
        </w:rPr>
        <w:t xml:space="preserve">The privacy and security of the personal information we maintain is of the utmost importance to </w:t>
      </w:r>
      <w:r w:rsidR="00C17425">
        <w:rPr>
          <w:sz w:val="22"/>
          <w:szCs w:val="22"/>
        </w:rPr>
        <w:t>the</w:t>
      </w:r>
      <w:r w:rsidRPr="008454D1">
        <w:rPr>
          <w:sz w:val="22"/>
          <w:szCs w:val="22"/>
        </w:rPr>
        <w:t xml:space="preserve"> Gay </w:t>
      </w:r>
      <w:r w:rsidR="00C17425">
        <w:rPr>
          <w:sz w:val="22"/>
          <w:szCs w:val="22"/>
        </w:rPr>
        <w:t>&amp;</w:t>
      </w:r>
      <w:r w:rsidRPr="008454D1">
        <w:rPr>
          <w:sz w:val="22"/>
          <w:szCs w:val="22"/>
        </w:rPr>
        <w:t xml:space="preserve"> Lesbian Community</w:t>
      </w:r>
      <w:r w:rsidR="00D2379C">
        <w:rPr>
          <w:sz w:val="22"/>
          <w:szCs w:val="22"/>
        </w:rPr>
        <w:t xml:space="preserve"> Services</w:t>
      </w:r>
      <w:r w:rsidRPr="008454D1">
        <w:rPr>
          <w:sz w:val="22"/>
          <w:szCs w:val="22"/>
        </w:rPr>
        <w:t xml:space="preserve"> Center of Orange County, Inc. On or about December 26, 2025, we learned that an unauthorized individual may have </w:t>
      </w:r>
      <w:r w:rsidR="006851AA">
        <w:rPr>
          <w:sz w:val="22"/>
          <w:szCs w:val="22"/>
        </w:rPr>
        <w:t>accessed</w:t>
      </w:r>
      <w:r w:rsidRPr="008454D1">
        <w:rPr>
          <w:sz w:val="22"/>
          <w:szCs w:val="22"/>
        </w:rPr>
        <w:t xml:space="preserve"> </w:t>
      </w:r>
      <w:r w:rsidR="00DC6F21">
        <w:rPr>
          <w:sz w:val="22"/>
          <w:szCs w:val="22"/>
        </w:rPr>
        <w:t xml:space="preserve">our </w:t>
      </w:r>
      <w:r w:rsidRPr="008454D1">
        <w:rPr>
          <w:sz w:val="22"/>
          <w:szCs w:val="22"/>
        </w:rPr>
        <w:t xml:space="preserve">network. </w:t>
      </w:r>
    </w:p>
    <w:p w14:paraId="53E981BA" w14:textId="77777777" w:rsidR="008454D1" w:rsidRPr="008454D1" w:rsidRDefault="008454D1" w:rsidP="008454D1">
      <w:pPr>
        <w:rPr>
          <w:sz w:val="22"/>
          <w:szCs w:val="22"/>
        </w:rPr>
      </w:pPr>
    </w:p>
    <w:p w14:paraId="4022AC83" w14:textId="1481412C" w:rsidR="008454D1" w:rsidRPr="008454D1" w:rsidRDefault="00000000" w:rsidP="008454D1">
      <w:pPr>
        <w:rPr>
          <w:b/>
          <w:sz w:val="22"/>
          <w:szCs w:val="22"/>
        </w:rPr>
      </w:pPr>
      <w:r w:rsidRPr="008454D1">
        <w:rPr>
          <w:sz w:val="22"/>
          <w:szCs w:val="22"/>
        </w:rPr>
        <w:t xml:space="preserve">Upon learning of the incident, </w:t>
      </w:r>
      <w:r w:rsidRPr="008454D1">
        <w:rPr>
          <w:color w:val="000000"/>
          <w:sz w:val="22"/>
          <w:szCs w:val="22"/>
          <w:bdr w:val="none" w:sz="0" w:space="0" w:color="auto" w:frame="1"/>
        </w:rPr>
        <w:t xml:space="preserve">we </w:t>
      </w:r>
      <w:r w:rsidRPr="008454D1">
        <w:rPr>
          <w:sz w:val="22"/>
          <w:szCs w:val="22"/>
        </w:rPr>
        <w:t>promptly took additional steps to secure the environment and commenced a</w:t>
      </w:r>
      <w:r w:rsidR="004D29D4">
        <w:rPr>
          <w:sz w:val="22"/>
          <w:szCs w:val="22"/>
        </w:rPr>
        <w:t xml:space="preserve"> prompt and</w:t>
      </w:r>
      <w:r w:rsidRPr="008454D1">
        <w:rPr>
          <w:sz w:val="22"/>
          <w:szCs w:val="22"/>
        </w:rPr>
        <w:t xml:space="preserve"> thorough investigation assisted by external cybersecurity professionals. Following the completion of the investigation, it was determined that some files may have been accessed or removed by the unauthorized individual(s) between approximately December 25, </w:t>
      </w:r>
      <w:proofErr w:type="gramStart"/>
      <w:r w:rsidRPr="008454D1">
        <w:rPr>
          <w:sz w:val="22"/>
          <w:szCs w:val="22"/>
        </w:rPr>
        <w:t>2025</w:t>
      </w:r>
      <w:proofErr w:type="gramEnd"/>
      <w:r w:rsidRPr="008454D1">
        <w:rPr>
          <w:sz w:val="22"/>
          <w:szCs w:val="22"/>
        </w:rPr>
        <w:t xml:space="preserve"> and December 26, 2025. We have no evidence directly linking this incident to specific incidents of financial fraud or identity theft. Nevertheless, </w:t>
      </w:r>
      <w:r w:rsidRPr="008454D1">
        <w:rPr>
          <w:color w:val="000000"/>
          <w:sz w:val="22"/>
          <w:szCs w:val="22"/>
          <w:bdr w:val="none" w:sz="0" w:space="0" w:color="auto" w:frame="1"/>
        </w:rPr>
        <w:t xml:space="preserve">we </w:t>
      </w:r>
      <w:r w:rsidRPr="008454D1">
        <w:rPr>
          <w:color w:val="000000"/>
          <w:sz w:val="22"/>
          <w:szCs w:val="22"/>
        </w:rPr>
        <w:t xml:space="preserve">conducted a thorough manual review of the impacted data. </w:t>
      </w:r>
      <w:r w:rsidRPr="008454D1">
        <w:rPr>
          <w:sz w:val="22"/>
          <w:szCs w:val="22"/>
        </w:rPr>
        <w:t xml:space="preserve">After extensive efforts to identify, review, and analyze the impacted data, on </w:t>
      </w:r>
      <w:r w:rsidR="00A64790">
        <w:rPr>
          <w:sz w:val="22"/>
          <w:szCs w:val="22"/>
        </w:rPr>
        <w:t>May 6, 2026</w:t>
      </w:r>
      <w:r w:rsidRPr="008454D1">
        <w:rPr>
          <w:sz w:val="22"/>
          <w:szCs w:val="22"/>
        </w:rPr>
        <w:t xml:space="preserve">, </w:t>
      </w:r>
      <w:r w:rsidRPr="008454D1">
        <w:rPr>
          <w:color w:val="000000"/>
          <w:sz w:val="22"/>
          <w:szCs w:val="22"/>
          <w:bdr w:val="none" w:sz="0" w:space="0" w:color="auto" w:frame="1"/>
        </w:rPr>
        <w:t xml:space="preserve">we </w:t>
      </w:r>
      <w:r w:rsidRPr="008454D1">
        <w:rPr>
          <w:sz w:val="22"/>
          <w:szCs w:val="22"/>
        </w:rPr>
        <w:t xml:space="preserve">determined that the potentially impacted files may contain personal information of certain individuals. </w:t>
      </w:r>
      <w:r w:rsidRPr="008454D1">
        <w:rPr>
          <w:color w:val="000000"/>
          <w:sz w:val="22"/>
          <w:szCs w:val="22"/>
          <w:bdr w:val="none" w:sz="0" w:space="0" w:color="auto" w:frame="1"/>
        </w:rPr>
        <w:t>We are</w:t>
      </w:r>
      <w:r w:rsidRPr="008454D1">
        <w:rPr>
          <w:sz w:val="22"/>
          <w:szCs w:val="22"/>
        </w:rPr>
        <w:t xml:space="preserve"> notifying potentially impacted individuals via U.S. mail </w:t>
      </w:r>
      <w:r w:rsidR="002873E3">
        <w:rPr>
          <w:sz w:val="22"/>
          <w:szCs w:val="22"/>
        </w:rPr>
        <w:t>to the extent</w:t>
      </w:r>
      <w:r w:rsidRPr="008454D1">
        <w:rPr>
          <w:sz w:val="22"/>
          <w:szCs w:val="22"/>
        </w:rPr>
        <w:t xml:space="preserve"> a mailing address is available</w:t>
      </w:r>
      <w:r w:rsidR="002873E3">
        <w:rPr>
          <w:sz w:val="22"/>
          <w:szCs w:val="22"/>
        </w:rPr>
        <w:t xml:space="preserve"> commencing on </w:t>
      </w:r>
      <w:r w:rsidR="00D2379C">
        <w:rPr>
          <w:sz w:val="22"/>
          <w:szCs w:val="22"/>
        </w:rPr>
        <w:t xml:space="preserve">or about </w:t>
      </w:r>
      <w:r w:rsidR="002873E3">
        <w:rPr>
          <w:sz w:val="22"/>
          <w:szCs w:val="22"/>
        </w:rPr>
        <w:t>June 5, 2026</w:t>
      </w:r>
      <w:r w:rsidRPr="008454D1">
        <w:rPr>
          <w:sz w:val="22"/>
          <w:szCs w:val="22"/>
        </w:rPr>
        <w:t>.</w:t>
      </w:r>
    </w:p>
    <w:p w14:paraId="0D4105AB" w14:textId="77777777" w:rsidR="008454D1" w:rsidRPr="008454D1" w:rsidRDefault="008454D1" w:rsidP="008454D1">
      <w:pPr>
        <w:pStyle w:val="mhBT"/>
        <w:spacing w:after="0"/>
        <w:rPr>
          <w:sz w:val="22"/>
          <w:szCs w:val="22"/>
        </w:rPr>
      </w:pPr>
    </w:p>
    <w:p w14:paraId="12833010" w14:textId="3295FF25" w:rsidR="008454D1" w:rsidRPr="006249A9" w:rsidRDefault="00000000" w:rsidP="008454D1">
      <w:pPr>
        <w:rPr>
          <w:sz w:val="22"/>
          <w:szCs w:val="22"/>
          <w:highlight w:val="yellow"/>
        </w:rPr>
      </w:pPr>
      <w:bookmarkStart w:id="0" w:name="_Hlk192499285"/>
      <w:r w:rsidRPr="008454D1">
        <w:rPr>
          <w:sz w:val="22"/>
          <w:szCs w:val="22"/>
        </w:rPr>
        <w:t xml:space="preserve">The potentially impacted data contained personal information of certain </w:t>
      </w:r>
      <w:r w:rsidRPr="008454D1">
        <w:rPr>
          <w:sz w:val="22"/>
          <w:szCs w:val="22"/>
          <w:lang w:eastAsia="ja-JP"/>
        </w:rPr>
        <w:t xml:space="preserve">individuals that may include one or more of the following: </w:t>
      </w:r>
      <w:bookmarkEnd w:id="0"/>
      <w:r w:rsidR="006249A9" w:rsidRPr="006249A9">
        <w:rPr>
          <w:sz w:val="22"/>
          <w:szCs w:val="22"/>
        </w:rPr>
        <w:t>full name, date of birth, Social Security number, diagnosis information, prescription information, medical history and treatment information, medical record number, health insurance information, driver’s license number, government identification number, state identification number, passport number, taxpayer identification number, financial account information, biometric identifiers, financial account information, and payment card information.</w:t>
      </w:r>
      <w:r w:rsidRPr="006249A9">
        <w:rPr>
          <w:sz w:val="22"/>
          <w:szCs w:val="22"/>
        </w:rPr>
        <w:t xml:space="preserve"> The</w:t>
      </w:r>
      <w:r w:rsidRPr="008454D1">
        <w:rPr>
          <w:sz w:val="22"/>
          <w:szCs w:val="22"/>
        </w:rPr>
        <w:t xml:space="preserve"> types of impacted information varied by individual.</w:t>
      </w:r>
    </w:p>
    <w:p w14:paraId="4DD79F77" w14:textId="77777777" w:rsidR="008454D1" w:rsidRPr="008454D1" w:rsidRDefault="008454D1" w:rsidP="008454D1">
      <w:pPr>
        <w:rPr>
          <w:color w:val="000000" w:themeColor="text1"/>
          <w:sz w:val="22"/>
          <w:szCs w:val="22"/>
        </w:rPr>
      </w:pPr>
    </w:p>
    <w:p w14:paraId="640D8746" w14:textId="1A0246D9" w:rsidR="008454D1" w:rsidRPr="008454D1" w:rsidRDefault="00000000" w:rsidP="008454D1">
      <w:pPr>
        <w:rPr>
          <w:sz w:val="22"/>
          <w:szCs w:val="22"/>
        </w:rPr>
      </w:pPr>
      <w:r w:rsidRPr="008454D1">
        <w:rPr>
          <w:sz w:val="22"/>
          <w:szCs w:val="22"/>
        </w:rPr>
        <w:t>Notified individuals have been provided with best practices to protect their information. We remind individuals to remain vigilant in reviewing financial account statements on a regular basis for any fraudulent activity. Please see the “Other Important Information” section below with additional information to help further safeguard your personal information.</w:t>
      </w:r>
    </w:p>
    <w:p w14:paraId="760B699C" w14:textId="77777777" w:rsidR="008454D1" w:rsidRPr="008454D1" w:rsidRDefault="008454D1" w:rsidP="008454D1">
      <w:pPr>
        <w:rPr>
          <w:sz w:val="22"/>
          <w:szCs w:val="22"/>
        </w:rPr>
      </w:pPr>
    </w:p>
    <w:p w14:paraId="2EDF7611" w14:textId="7B176B0D" w:rsidR="008454D1" w:rsidRPr="008454D1" w:rsidRDefault="00000000" w:rsidP="008454D1">
      <w:pPr>
        <w:rPr>
          <w:sz w:val="22"/>
          <w:szCs w:val="22"/>
        </w:rPr>
      </w:pPr>
      <w:r>
        <w:rPr>
          <w:sz w:val="22"/>
          <w:szCs w:val="22"/>
        </w:rPr>
        <w:t>We are</w:t>
      </w:r>
      <w:r w:rsidRPr="008454D1">
        <w:rPr>
          <w:sz w:val="22"/>
          <w:szCs w:val="22"/>
        </w:rPr>
        <w:t xml:space="preserve"> committed to maintaining the privacy of personal information in </w:t>
      </w:r>
      <w:r>
        <w:rPr>
          <w:sz w:val="22"/>
          <w:szCs w:val="22"/>
        </w:rPr>
        <w:t>our</w:t>
      </w:r>
      <w:r w:rsidRPr="008454D1">
        <w:rPr>
          <w:sz w:val="22"/>
          <w:szCs w:val="22"/>
        </w:rPr>
        <w:t xml:space="preserve"> possession and </w:t>
      </w:r>
      <w:r>
        <w:rPr>
          <w:sz w:val="22"/>
          <w:szCs w:val="22"/>
        </w:rPr>
        <w:t>have</w:t>
      </w:r>
      <w:r w:rsidRPr="008454D1">
        <w:rPr>
          <w:sz w:val="22"/>
          <w:szCs w:val="22"/>
        </w:rPr>
        <w:t xml:space="preserve"> taken many precautions to safeguard it. </w:t>
      </w:r>
      <w:r>
        <w:rPr>
          <w:sz w:val="22"/>
          <w:szCs w:val="22"/>
        </w:rPr>
        <w:t>We</w:t>
      </w:r>
      <w:r w:rsidRPr="008454D1">
        <w:rPr>
          <w:sz w:val="22"/>
          <w:szCs w:val="22"/>
        </w:rPr>
        <w:t xml:space="preserve"> continually evaluate and modif</w:t>
      </w:r>
      <w:r>
        <w:rPr>
          <w:sz w:val="22"/>
          <w:szCs w:val="22"/>
        </w:rPr>
        <w:t>y our</w:t>
      </w:r>
      <w:r w:rsidRPr="008454D1">
        <w:rPr>
          <w:sz w:val="22"/>
          <w:szCs w:val="22"/>
        </w:rPr>
        <w:t xml:space="preserve"> practices to enhance the security and privacy of the personal information </w:t>
      </w:r>
      <w:r>
        <w:rPr>
          <w:sz w:val="22"/>
          <w:szCs w:val="22"/>
        </w:rPr>
        <w:t>we</w:t>
      </w:r>
      <w:r w:rsidRPr="008454D1">
        <w:rPr>
          <w:sz w:val="22"/>
          <w:szCs w:val="22"/>
        </w:rPr>
        <w:t xml:space="preserve"> maintain. </w:t>
      </w:r>
    </w:p>
    <w:p w14:paraId="4DC12F56" w14:textId="77777777" w:rsidR="008454D1" w:rsidRPr="008454D1" w:rsidRDefault="008454D1" w:rsidP="008454D1">
      <w:pPr>
        <w:rPr>
          <w:sz w:val="22"/>
          <w:szCs w:val="22"/>
        </w:rPr>
      </w:pPr>
    </w:p>
    <w:p w14:paraId="0741C2D3" w14:textId="60838530" w:rsidR="008454D1" w:rsidRPr="008454D1" w:rsidRDefault="00000000" w:rsidP="008454D1">
      <w:pPr>
        <w:rPr>
          <w:bCs/>
          <w:color w:val="000000" w:themeColor="text1"/>
          <w:sz w:val="22"/>
          <w:szCs w:val="22"/>
        </w:rPr>
      </w:pPr>
      <w:r w:rsidRPr="008454D1">
        <w:rPr>
          <w:bCs/>
          <w:color w:val="000000" w:themeColor="text1"/>
          <w:sz w:val="22"/>
          <w:szCs w:val="22"/>
        </w:rPr>
        <w:t>For further questions about this incident, individuals may contact the dedicated response line at</w:t>
      </w:r>
      <w:r w:rsidRPr="008454D1">
        <w:rPr>
          <w:color w:val="000000" w:themeColor="text1"/>
          <w:sz w:val="22"/>
          <w:szCs w:val="22"/>
        </w:rPr>
        <w:t xml:space="preserve"> </w:t>
      </w:r>
      <w:r w:rsidR="003C6632">
        <w:rPr>
          <w:color w:val="000000" w:themeColor="text1"/>
          <w:sz w:val="22"/>
          <w:szCs w:val="22"/>
        </w:rPr>
        <w:t>1-833-289-2974</w:t>
      </w:r>
      <w:r w:rsidRPr="008454D1">
        <w:rPr>
          <w:color w:val="000000" w:themeColor="text1"/>
          <w:sz w:val="22"/>
          <w:szCs w:val="22"/>
        </w:rPr>
        <w:t xml:space="preserve"> </w:t>
      </w:r>
      <w:r w:rsidRPr="008454D1">
        <w:rPr>
          <w:bCs/>
          <w:color w:val="000000" w:themeColor="text1"/>
          <w:sz w:val="22"/>
          <w:szCs w:val="22"/>
        </w:rPr>
        <w:t xml:space="preserve">(toll free), available </w:t>
      </w:r>
      <w:r w:rsidR="003C6632">
        <w:rPr>
          <w:bCs/>
          <w:color w:val="000000" w:themeColor="text1"/>
          <w:sz w:val="22"/>
          <w:szCs w:val="22"/>
        </w:rPr>
        <w:t>Monday through Friday, between the hours of 8 a</w:t>
      </w:r>
      <w:r w:rsidR="00DC6F21">
        <w:rPr>
          <w:bCs/>
          <w:color w:val="000000" w:themeColor="text1"/>
          <w:sz w:val="22"/>
          <w:szCs w:val="22"/>
        </w:rPr>
        <w:t>.</w:t>
      </w:r>
      <w:r w:rsidR="003C6632">
        <w:rPr>
          <w:bCs/>
          <w:color w:val="000000" w:themeColor="text1"/>
          <w:sz w:val="22"/>
          <w:szCs w:val="22"/>
        </w:rPr>
        <w:t>m</w:t>
      </w:r>
      <w:r w:rsidR="00DC6F21">
        <w:rPr>
          <w:bCs/>
          <w:color w:val="000000" w:themeColor="text1"/>
          <w:sz w:val="22"/>
          <w:szCs w:val="22"/>
        </w:rPr>
        <w:t>.</w:t>
      </w:r>
      <w:r w:rsidR="003C6632">
        <w:rPr>
          <w:bCs/>
          <w:color w:val="000000" w:themeColor="text1"/>
          <w:sz w:val="22"/>
          <w:szCs w:val="22"/>
        </w:rPr>
        <w:t xml:space="preserve"> and 8 p</w:t>
      </w:r>
      <w:r w:rsidR="00DC6F21">
        <w:rPr>
          <w:bCs/>
          <w:color w:val="000000" w:themeColor="text1"/>
          <w:sz w:val="22"/>
          <w:szCs w:val="22"/>
        </w:rPr>
        <w:t>.</w:t>
      </w:r>
      <w:r w:rsidR="003C6632">
        <w:rPr>
          <w:bCs/>
          <w:color w:val="000000" w:themeColor="text1"/>
          <w:sz w:val="22"/>
          <w:szCs w:val="22"/>
        </w:rPr>
        <w:t>m</w:t>
      </w:r>
      <w:r w:rsidR="00DC6F21">
        <w:rPr>
          <w:bCs/>
          <w:color w:val="000000" w:themeColor="text1"/>
          <w:sz w:val="22"/>
          <w:szCs w:val="22"/>
        </w:rPr>
        <w:t>.</w:t>
      </w:r>
      <w:r w:rsidR="003C6632">
        <w:rPr>
          <w:bCs/>
          <w:color w:val="000000" w:themeColor="text1"/>
          <w:sz w:val="22"/>
          <w:szCs w:val="22"/>
        </w:rPr>
        <w:t xml:space="preserve"> Eastern Time.</w:t>
      </w:r>
    </w:p>
    <w:p w14:paraId="00DBBE32" w14:textId="77777777" w:rsidR="008454D1" w:rsidRDefault="008454D1" w:rsidP="008454D1">
      <w:pPr>
        <w:rPr>
          <w:bCs/>
          <w:color w:val="000000" w:themeColor="text1"/>
        </w:rPr>
      </w:pPr>
    </w:p>
    <w:p w14:paraId="63E2F416" w14:textId="77777777" w:rsidR="006F3ED6" w:rsidRPr="004C3549" w:rsidRDefault="006F3ED6" w:rsidP="006F3ED6">
      <w:pPr>
        <w:jc w:val="both"/>
        <w:rPr>
          <w:bCs/>
          <w:sz w:val="20"/>
          <w:szCs w:val="20"/>
        </w:rPr>
      </w:pPr>
    </w:p>
    <w:p w14:paraId="48F67341" w14:textId="77777777" w:rsidR="00596FFE" w:rsidRDefault="00000000">
      <w:pPr>
        <w:spacing w:after="200" w:line="276" w:lineRule="auto"/>
        <w:rPr>
          <w:b/>
          <w:sz w:val="20"/>
          <w:szCs w:val="20"/>
        </w:rPr>
      </w:pPr>
      <w:r>
        <w:rPr>
          <w:b/>
          <w:sz w:val="20"/>
          <w:szCs w:val="20"/>
        </w:rPr>
        <w:br w:type="page"/>
      </w:r>
    </w:p>
    <w:p w14:paraId="2B3BA46C" w14:textId="1055DC70" w:rsidR="00596FFE" w:rsidRPr="008A4D2C" w:rsidRDefault="00000000" w:rsidP="00596FFE">
      <w:pPr>
        <w:jc w:val="center"/>
        <w:rPr>
          <w:b/>
          <w:sz w:val="20"/>
          <w:szCs w:val="20"/>
        </w:rPr>
      </w:pPr>
      <w:r w:rsidRPr="008A4D2C">
        <w:rPr>
          <w:b/>
          <w:sz w:val="20"/>
          <w:szCs w:val="20"/>
        </w:rPr>
        <w:lastRenderedPageBreak/>
        <w:t>– OTHER IMPORTANT INFORMATION –</w:t>
      </w:r>
    </w:p>
    <w:p w14:paraId="2A1F937C" w14:textId="77777777" w:rsidR="00596FFE" w:rsidRDefault="00596FFE" w:rsidP="00596FFE">
      <w:pPr>
        <w:jc w:val="both"/>
        <w:rPr>
          <w:b/>
          <w:sz w:val="20"/>
          <w:szCs w:val="20"/>
        </w:rPr>
      </w:pPr>
    </w:p>
    <w:p w14:paraId="1869C421" w14:textId="77777777" w:rsidR="00596FFE" w:rsidRPr="008A4D2C" w:rsidRDefault="00000000" w:rsidP="00596FFE">
      <w:pPr>
        <w:jc w:val="both"/>
        <w:rPr>
          <w:b/>
          <w:sz w:val="20"/>
          <w:szCs w:val="20"/>
        </w:rPr>
      </w:pPr>
      <w:r>
        <w:rPr>
          <w:b/>
          <w:sz w:val="20"/>
          <w:szCs w:val="20"/>
        </w:rPr>
        <w:t>1</w:t>
      </w:r>
      <w:r w:rsidRPr="008A4D2C">
        <w:rPr>
          <w:b/>
          <w:sz w:val="20"/>
          <w:szCs w:val="20"/>
        </w:rPr>
        <w:t>.</w:t>
      </w:r>
      <w:r w:rsidRPr="008A4D2C">
        <w:rPr>
          <w:b/>
          <w:sz w:val="20"/>
          <w:szCs w:val="20"/>
        </w:rPr>
        <w:tab/>
      </w:r>
      <w:r w:rsidRPr="008A4D2C">
        <w:rPr>
          <w:b/>
          <w:sz w:val="20"/>
          <w:szCs w:val="20"/>
          <w:u w:val="single"/>
        </w:rPr>
        <w:t>Placing a Fraud Alert</w:t>
      </w:r>
      <w:r w:rsidRPr="008A4D2C">
        <w:rPr>
          <w:b/>
          <w:sz w:val="20"/>
          <w:szCs w:val="20"/>
        </w:rPr>
        <w:t>.</w:t>
      </w:r>
    </w:p>
    <w:p w14:paraId="2C95F5CA" w14:textId="77777777" w:rsidR="00596FFE" w:rsidRPr="008A4D2C" w:rsidRDefault="00000000" w:rsidP="00596FFE">
      <w:pPr>
        <w:jc w:val="both"/>
        <w:rPr>
          <w:sz w:val="20"/>
          <w:szCs w:val="20"/>
        </w:rPr>
      </w:pPr>
      <w:r>
        <w:rPr>
          <w:sz w:val="20"/>
          <w:szCs w:val="20"/>
        </w:rPr>
        <w:t>We</w:t>
      </w:r>
      <w:r w:rsidRPr="008A4D2C">
        <w:rPr>
          <w:sz w:val="20"/>
          <w:szCs w:val="20"/>
        </w:rPr>
        <w:t xml:space="preserve"> recommend that you place a one-year “Fraud Alert” on your credit files, at no charge.  A fraud alert tells creditors to contact you personally before they open any new accounts.  To place a fraud alert, call any </w:t>
      </w:r>
      <w:r w:rsidRPr="008A4D2C">
        <w:rPr>
          <w:sz w:val="20"/>
          <w:szCs w:val="20"/>
          <w:u w:val="single"/>
        </w:rPr>
        <w:t>one</w:t>
      </w:r>
      <w:r w:rsidRPr="008A4D2C">
        <w:rPr>
          <w:sz w:val="20"/>
          <w:szCs w:val="20"/>
        </w:rPr>
        <w:t xml:space="preserve"> of the three major credit bureaus at the numbers listed below.  As soon as one credit bureau confirms your fraud alert, they will notify the others.  </w:t>
      </w:r>
    </w:p>
    <w:p w14:paraId="10030B05" w14:textId="77777777" w:rsidR="00596FFE" w:rsidRPr="008A4D2C" w:rsidRDefault="00596FFE" w:rsidP="00596FFE">
      <w:pPr>
        <w:rPr>
          <w:sz w:val="20"/>
          <w:szCs w:val="20"/>
        </w:rPr>
      </w:pPr>
    </w:p>
    <w:tbl>
      <w:tblPr>
        <w:tblW w:w="9927" w:type="dxa"/>
        <w:tblLayout w:type="fixed"/>
        <w:tblLook w:val="04A0" w:firstRow="1" w:lastRow="0" w:firstColumn="1" w:lastColumn="0" w:noHBand="0" w:noVBand="1"/>
      </w:tblPr>
      <w:tblGrid>
        <w:gridCol w:w="3498"/>
        <w:gridCol w:w="3110"/>
        <w:gridCol w:w="3319"/>
      </w:tblGrid>
      <w:tr w:rsidR="001E4720" w14:paraId="3B8B12CD" w14:textId="77777777" w:rsidTr="007D304E">
        <w:trPr>
          <w:trHeight w:val="1550"/>
        </w:trPr>
        <w:tc>
          <w:tcPr>
            <w:tcW w:w="3498" w:type="dxa"/>
          </w:tcPr>
          <w:p w14:paraId="6F5FFA0C" w14:textId="77777777" w:rsidR="002819DF" w:rsidRPr="002819DF" w:rsidRDefault="00000000" w:rsidP="002819DF">
            <w:pPr>
              <w:rPr>
                <w:b/>
                <w:i/>
                <w:sz w:val="20"/>
                <w:szCs w:val="20"/>
              </w:rPr>
            </w:pPr>
            <w:r w:rsidRPr="002819DF">
              <w:rPr>
                <w:b/>
                <w:i/>
                <w:sz w:val="20"/>
                <w:szCs w:val="20"/>
              </w:rPr>
              <w:t>Equifax</w:t>
            </w:r>
          </w:p>
          <w:p w14:paraId="500888C2" w14:textId="77777777" w:rsidR="002819DF" w:rsidRPr="002819DF" w:rsidRDefault="00000000" w:rsidP="002819DF">
            <w:pPr>
              <w:rPr>
                <w:sz w:val="20"/>
                <w:szCs w:val="20"/>
              </w:rPr>
            </w:pPr>
            <w:r w:rsidRPr="002819DF">
              <w:rPr>
                <w:sz w:val="20"/>
                <w:szCs w:val="20"/>
              </w:rPr>
              <w:t>Equifax Information Services LLC</w:t>
            </w:r>
            <w:r w:rsidRPr="002819DF">
              <w:rPr>
                <w:sz w:val="20"/>
                <w:szCs w:val="20"/>
              </w:rPr>
              <w:br/>
              <w:t xml:space="preserve">P.O. Box 105069, </w:t>
            </w:r>
            <w:r w:rsidRPr="002819DF">
              <w:rPr>
                <w:sz w:val="20"/>
                <w:szCs w:val="20"/>
              </w:rPr>
              <w:br/>
              <w:t>Atlanta, GA 30348-5069</w:t>
            </w:r>
          </w:p>
          <w:p w14:paraId="7273519E" w14:textId="77777777" w:rsidR="002819DF" w:rsidRPr="002819DF" w:rsidRDefault="00000000" w:rsidP="002819DF">
            <w:pPr>
              <w:rPr>
                <w:sz w:val="20"/>
                <w:szCs w:val="20"/>
                <w:u w:val="single"/>
              </w:rPr>
            </w:pPr>
            <w:r w:rsidRPr="002819DF">
              <w:rPr>
                <w:sz w:val="20"/>
                <w:szCs w:val="20"/>
                <w:u w:val="single"/>
              </w:rPr>
              <w:t xml:space="preserve">www.equifax.com/personal/credit-report-services/credit-fraud-alerts/ </w:t>
            </w:r>
          </w:p>
          <w:p w14:paraId="529F8F1F" w14:textId="4D0EFDC1" w:rsidR="002819DF" w:rsidRPr="002819DF" w:rsidRDefault="00000000" w:rsidP="002819DF">
            <w:pPr>
              <w:rPr>
                <w:sz w:val="20"/>
                <w:szCs w:val="20"/>
              </w:rPr>
            </w:pPr>
            <w:r w:rsidRPr="002819DF">
              <w:rPr>
                <w:sz w:val="20"/>
                <w:szCs w:val="20"/>
              </w:rPr>
              <w:t>1-888-EQUIFAX (1-888-378-4329)</w:t>
            </w:r>
          </w:p>
        </w:tc>
        <w:tc>
          <w:tcPr>
            <w:tcW w:w="3110" w:type="dxa"/>
          </w:tcPr>
          <w:p w14:paraId="005AA1A1" w14:textId="77777777" w:rsidR="002819DF" w:rsidRPr="002819DF" w:rsidRDefault="00000000" w:rsidP="002819DF">
            <w:pPr>
              <w:rPr>
                <w:b/>
                <w:i/>
                <w:sz w:val="20"/>
                <w:szCs w:val="20"/>
              </w:rPr>
            </w:pPr>
            <w:r w:rsidRPr="002819DF">
              <w:rPr>
                <w:b/>
                <w:i/>
                <w:sz w:val="20"/>
                <w:szCs w:val="20"/>
              </w:rPr>
              <w:t xml:space="preserve">Experian </w:t>
            </w:r>
          </w:p>
          <w:p w14:paraId="2FF74653" w14:textId="77777777" w:rsidR="002819DF" w:rsidRPr="002819DF" w:rsidRDefault="00000000" w:rsidP="002819DF">
            <w:pPr>
              <w:rPr>
                <w:b/>
                <w:sz w:val="20"/>
                <w:szCs w:val="20"/>
              </w:rPr>
            </w:pPr>
            <w:r w:rsidRPr="002819DF">
              <w:rPr>
                <w:sz w:val="20"/>
                <w:szCs w:val="20"/>
              </w:rPr>
              <w:t>P.O. Box 9532,</w:t>
            </w:r>
            <w:r w:rsidRPr="002819DF">
              <w:rPr>
                <w:b/>
                <w:sz w:val="20"/>
                <w:szCs w:val="20"/>
              </w:rPr>
              <w:t xml:space="preserve"> </w:t>
            </w:r>
            <w:r w:rsidRPr="002819DF">
              <w:rPr>
                <w:b/>
                <w:sz w:val="20"/>
                <w:szCs w:val="20"/>
              </w:rPr>
              <w:br/>
            </w:r>
            <w:r w:rsidRPr="002819DF">
              <w:rPr>
                <w:sz w:val="20"/>
                <w:szCs w:val="20"/>
              </w:rPr>
              <w:t>Allen, TX 75013</w:t>
            </w:r>
          </w:p>
          <w:p w14:paraId="3C51B7C5" w14:textId="77777777" w:rsidR="002819DF" w:rsidRPr="002819DF" w:rsidRDefault="00000000" w:rsidP="002819DF">
            <w:pPr>
              <w:rPr>
                <w:sz w:val="20"/>
                <w:szCs w:val="20"/>
                <w:u w:val="single"/>
              </w:rPr>
            </w:pPr>
            <w:r w:rsidRPr="002819DF">
              <w:rPr>
                <w:sz w:val="20"/>
                <w:szCs w:val="20"/>
                <w:u w:val="single"/>
              </w:rPr>
              <w:t>www.experian.com/fraud</w:t>
            </w:r>
          </w:p>
          <w:p w14:paraId="6BAAF8A1" w14:textId="2603CBB9" w:rsidR="002819DF" w:rsidRPr="002819DF" w:rsidRDefault="00000000" w:rsidP="002819DF">
            <w:pPr>
              <w:rPr>
                <w:sz w:val="20"/>
                <w:szCs w:val="20"/>
              </w:rPr>
            </w:pPr>
            <w:r w:rsidRPr="002819DF">
              <w:rPr>
                <w:sz w:val="20"/>
                <w:szCs w:val="20"/>
              </w:rPr>
              <w:t xml:space="preserve">1-888-EXPERIAN </w:t>
            </w:r>
            <w:r w:rsidRPr="002819DF">
              <w:rPr>
                <w:sz w:val="20"/>
                <w:szCs w:val="20"/>
              </w:rPr>
              <w:br/>
              <w:t>(1-888-397-3742)</w:t>
            </w:r>
          </w:p>
        </w:tc>
        <w:tc>
          <w:tcPr>
            <w:tcW w:w="3319" w:type="dxa"/>
          </w:tcPr>
          <w:p w14:paraId="14C8BDF7" w14:textId="77777777" w:rsidR="002819DF" w:rsidRPr="002819DF" w:rsidRDefault="00000000" w:rsidP="002819DF">
            <w:pPr>
              <w:rPr>
                <w:b/>
                <w:i/>
                <w:sz w:val="20"/>
                <w:szCs w:val="20"/>
              </w:rPr>
            </w:pPr>
            <w:r w:rsidRPr="002819DF">
              <w:rPr>
                <w:b/>
                <w:i/>
                <w:sz w:val="20"/>
                <w:szCs w:val="20"/>
              </w:rPr>
              <w:t>TransUnion</w:t>
            </w:r>
          </w:p>
          <w:p w14:paraId="742C57F6" w14:textId="77777777" w:rsidR="002819DF" w:rsidRPr="002819DF" w:rsidRDefault="00000000" w:rsidP="002819DF">
            <w:pPr>
              <w:rPr>
                <w:sz w:val="20"/>
                <w:szCs w:val="20"/>
              </w:rPr>
            </w:pPr>
            <w:r w:rsidRPr="002819DF">
              <w:rPr>
                <w:sz w:val="20"/>
                <w:szCs w:val="20"/>
              </w:rPr>
              <w:t>Fraud Victim Assistance Department</w:t>
            </w:r>
          </w:p>
          <w:p w14:paraId="64377126" w14:textId="77777777" w:rsidR="002819DF" w:rsidRPr="002819DF" w:rsidRDefault="00000000" w:rsidP="002819DF">
            <w:pPr>
              <w:rPr>
                <w:sz w:val="20"/>
                <w:szCs w:val="20"/>
              </w:rPr>
            </w:pPr>
            <w:r w:rsidRPr="002819DF">
              <w:rPr>
                <w:sz w:val="20"/>
                <w:szCs w:val="20"/>
              </w:rPr>
              <w:t xml:space="preserve">P.O. Box 2000, </w:t>
            </w:r>
            <w:r w:rsidRPr="002819DF">
              <w:rPr>
                <w:sz w:val="20"/>
                <w:szCs w:val="20"/>
              </w:rPr>
              <w:br/>
              <w:t>Chester, PA 19016</w:t>
            </w:r>
          </w:p>
          <w:p w14:paraId="3DFCB784" w14:textId="77777777" w:rsidR="002819DF" w:rsidRPr="002819DF" w:rsidRDefault="00000000" w:rsidP="002819DF">
            <w:pPr>
              <w:rPr>
                <w:sz w:val="20"/>
                <w:szCs w:val="20"/>
                <w:u w:val="single"/>
              </w:rPr>
            </w:pPr>
            <w:r w:rsidRPr="002819DF">
              <w:rPr>
                <w:sz w:val="20"/>
                <w:szCs w:val="20"/>
                <w:u w:val="single"/>
              </w:rPr>
              <w:t xml:space="preserve">www.transunion.com/fraud-alerts </w:t>
            </w:r>
          </w:p>
          <w:p w14:paraId="215E590D" w14:textId="23190E55" w:rsidR="002819DF" w:rsidRPr="002819DF" w:rsidRDefault="00000000" w:rsidP="002819DF">
            <w:pPr>
              <w:rPr>
                <w:sz w:val="20"/>
                <w:szCs w:val="20"/>
              </w:rPr>
            </w:pPr>
            <w:r w:rsidRPr="002819DF">
              <w:rPr>
                <w:sz w:val="20"/>
                <w:szCs w:val="20"/>
              </w:rPr>
              <w:t>800-916-8800; 800-680-7289</w:t>
            </w:r>
          </w:p>
        </w:tc>
      </w:tr>
    </w:tbl>
    <w:p w14:paraId="615D1C76" w14:textId="77777777" w:rsidR="00596FFE" w:rsidRPr="008A4D2C" w:rsidRDefault="00596FFE" w:rsidP="00596FFE">
      <w:pPr>
        <w:rPr>
          <w:sz w:val="20"/>
          <w:szCs w:val="20"/>
        </w:rPr>
      </w:pPr>
    </w:p>
    <w:p w14:paraId="4C19BA7A" w14:textId="77777777" w:rsidR="00596FFE" w:rsidRPr="008A4D2C" w:rsidRDefault="00000000" w:rsidP="00596FFE">
      <w:pPr>
        <w:jc w:val="both"/>
        <w:rPr>
          <w:b/>
          <w:sz w:val="20"/>
          <w:szCs w:val="20"/>
        </w:rPr>
      </w:pPr>
      <w:r>
        <w:rPr>
          <w:b/>
          <w:sz w:val="20"/>
          <w:szCs w:val="20"/>
        </w:rPr>
        <w:t>2</w:t>
      </w:r>
      <w:r w:rsidRPr="008A4D2C">
        <w:rPr>
          <w:b/>
          <w:sz w:val="20"/>
          <w:szCs w:val="20"/>
        </w:rPr>
        <w:t>.</w:t>
      </w:r>
      <w:r w:rsidRPr="008A4D2C">
        <w:rPr>
          <w:b/>
          <w:sz w:val="20"/>
          <w:szCs w:val="20"/>
        </w:rPr>
        <w:tab/>
      </w:r>
      <w:r w:rsidRPr="008A4D2C">
        <w:rPr>
          <w:b/>
          <w:sz w:val="20"/>
          <w:szCs w:val="20"/>
          <w:u w:val="single"/>
        </w:rPr>
        <w:t>Consider Placing a Security Freeze on Your Credit File</w:t>
      </w:r>
      <w:r w:rsidRPr="008A4D2C">
        <w:rPr>
          <w:b/>
          <w:sz w:val="20"/>
          <w:szCs w:val="20"/>
        </w:rPr>
        <w:t>.</w:t>
      </w:r>
    </w:p>
    <w:p w14:paraId="1213AB79" w14:textId="77777777" w:rsidR="00596FFE" w:rsidRPr="008A4D2C" w:rsidRDefault="00000000" w:rsidP="00596FFE">
      <w:pPr>
        <w:jc w:val="both"/>
        <w:rPr>
          <w:sz w:val="20"/>
          <w:szCs w:val="20"/>
        </w:rPr>
      </w:pPr>
      <w:r w:rsidRPr="008A4D2C">
        <w:rPr>
          <w:sz w:val="20"/>
          <w:szCs w:val="20"/>
        </w:rPr>
        <w:t>If you are very concerned about becoming a victim of fraud or identity theft, you may request a “Security Freeze” be placed on your credit file at no cost.  A security freeze prohibits, with certain specific exceptions, the consumer reporting agencies from releasing your credit report or any information from it without your express authorization. You may place a security freeze on your credit report by sending a request in writing, by mail, to all three nationwide credit reporting companies.  To find out more on how to place a security freeze, you can use the following contact information:</w:t>
      </w:r>
    </w:p>
    <w:p w14:paraId="17A5E992" w14:textId="77777777" w:rsidR="00596FFE" w:rsidRPr="008A4D2C" w:rsidRDefault="00596FFE" w:rsidP="00596FFE">
      <w:pPr>
        <w:jc w:val="both"/>
        <w:rPr>
          <w:sz w:val="20"/>
          <w:szCs w:val="20"/>
        </w:rPr>
      </w:pPr>
    </w:p>
    <w:tbl>
      <w:tblPr>
        <w:tblW w:w="9874" w:type="dxa"/>
        <w:tblLayout w:type="fixed"/>
        <w:tblLook w:val="04A0" w:firstRow="1" w:lastRow="0" w:firstColumn="1" w:lastColumn="0" w:noHBand="0" w:noVBand="1"/>
      </w:tblPr>
      <w:tblGrid>
        <w:gridCol w:w="3510"/>
        <w:gridCol w:w="3150"/>
        <w:gridCol w:w="3214"/>
      </w:tblGrid>
      <w:tr w:rsidR="001E4720" w14:paraId="52007E58" w14:textId="77777777" w:rsidTr="007D304E">
        <w:trPr>
          <w:trHeight w:val="1092"/>
        </w:trPr>
        <w:tc>
          <w:tcPr>
            <w:tcW w:w="3510" w:type="dxa"/>
          </w:tcPr>
          <w:p w14:paraId="58EFBFEE" w14:textId="77777777" w:rsidR="002819DF" w:rsidRPr="002819DF" w:rsidRDefault="00000000" w:rsidP="002819DF">
            <w:pPr>
              <w:rPr>
                <w:b/>
                <w:i/>
                <w:sz w:val="20"/>
                <w:szCs w:val="20"/>
              </w:rPr>
            </w:pPr>
            <w:r w:rsidRPr="002819DF">
              <w:rPr>
                <w:b/>
                <w:i/>
                <w:sz w:val="20"/>
                <w:szCs w:val="20"/>
              </w:rPr>
              <w:t>Equifax Security Freeze</w:t>
            </w:r>
          </w:p>
          <w:p w14:paraId="00A2F2D8" w14:textId="77777777" w:rsidR="002819DF" w:rsidRPr="002819DF" w:rsidRDefault="00000000" w:rsidP="002819DF">
            <w:pPr>
              <w:rPr>
                <w:sz w:val="20"/>
                <w:szCs w:val="20"/>
              </w:rPr>
            </w:pPr>
            <w:r w:rsidRPr="002819DF">
              <w:rPr>
                <w:sz w:val="20"/>
                <w:szCs w:val="20"/>
              </w:rPr>
              <w:t>Equifax Information Services LLC</w:t>
            </w:r>
          </w:p>
          <w:p w14:paraId="064AF2BB" w14:textId="77777777" w:rsidR="002819DF" w:rsidRPr="002819DF" w:rsidRDefault="00000000" w:rsidP="002819DF">
            <w:pPr>
              <w:rPr>
                <w:sz w:val="20"/>
                <w:szCs w:val="20"/>
              </w:rPr>
            </w:pPr>
            <w:r w:rsidRPr="002819DF">
              <w:rPr>
                <w:sz w:val="20"/>
                <w:szCs w:val="20"/>
              </w:rPr>
              <w:t xml:space="preserve">P.O. Box 105788, </w:t>
            </w:r>
            <w:r w:rsidRPr="002819DF">
              <w:rPr>
                <w:sz w:val="20"/>
                <w:szCs w:val="20"/>
              </w:rPr>
              <w:br/>
              <w:t>Atlanta, GA 30348-5788</w:t>
            </w:r>
          </w:p>
          <w:p w14:paraId="044EB480" w14:textId="77777777" w:rsidR="002819DF" w:rsidRPr="002819DF" w:rsidRDefault="00000000" w:rsidP="002819DF">
            <w:pPr>
              <w:rPr>
                <w:sz w:val="20"/>
                <w:szCs w:val="20"/>
                <w:u w:val="single"/>
              </w:rPr>
            </w:pPr>
            <w:r w:rsidRPr="002819DF">
              <w:rPr>
                <w:sz w:val="20"/>
                <w:szCs w:val="20"/>
                <w:u w:val="single"/>
              </w:rPr>
              <w:t>www.equifax.com/personal/credit-report-services/credit-freeze/</w:t>
            </w:r>
          </w:p>
          <w:p w14:paraId="7206E9CB" w14:textId="5A6F32D3" w:rsidR="002819DF" w:rsidRPr="002819DF" w:rsidRDefault="00000000" w:rsidP="002819DF">
            <w:pPr>
              <w:rPr>
                <w:sz w:val="20"/>
                <w:szCs w:val="20"/>
              </w:rPr>
            </w:pPr>
            <w:r w:rsidRPr="002819DF">
              <w:rPr>
                <w:sz w:val="20"/>
                <w:szCs w:val="20"/>
              </w:rPr>
              <w:t>1-888-EQUIFAX (1-888-378-4329)</w:t>
            </w:r>
          </w:p>
        </w:tc>
        <w:tc>
          <w:tcPr>
            <w:tcW w:w="3150" w:type="dxa"/>
          </w:tcPr>
          <w:p w14:paraId="7F36FA7B" w14:textId="77777777" w:rsidR="002819DF" w:rsidRPr="002819DF" w:rsidRDefault="00000000" w:rsidP="002819DF">
            <w:pPr>
              <w:rPr>
                <w:b/>
                <w:i/>
                <w:sz w:val="20"/>
                <w:szCs w:val="20"/>
              </w:rPr>
            </w:pPr>
            <w:r w:rsidRPr="002819DF">
              <w:rPr>
                <w:b/>
                <w:i/>
                <w:sz w:val="20"/>
                <w:szCs w:val="20"/>
              </w:rPr>
              <w:t>Experian Security Freeze</w:t>
            </w:r>
          </w:p>
          <w:p w14:paraId="7B3446BA" w14:textId="77777777" w:rsidR="002819DF" w:rsidRPr="002819DF" w:rsidRDefault="00000000" w:rsidP="002819DF">
            <w:pPr>
              <w:rPr>
                <w:b/>
                <w:sz w:val="20"/>
                <w:szCs w:val="20"/>
              </w:rPr>
            </w:pPr>
            <w:r w:rsidRPr="002819DF">
              <w:rPr>
                <w:sz w:val="20"/>
                <w:szCs w:val="20"/>
              </w:rPr>
              <w:t>P.O. Box 9554,</w:t>
            </w:r>
            <w:r w:rsidRPr="002819DF">
              <w:rPr>
                <w:b/>
                <w:sz w:val="20"/>
                <w:szCs w:val="20"/>
              </w:rPr>
              <w:t xml:space="preserve"> </w:t>
            </w:r>
            <w:r w:rsidRPr="002819DF">
              <w:rPr>
                <w:b/>
                <w:sz w:val="20"/>
                <w:szCs w:val="20"/>
              </w:rPr>
              <w:br/>
            </w:r>
            <w:r w:rsidRPr="002819DF">
              <w:rPr>
                <w:sz w:val="20"/>
                <w:szCs w:val="20"/>
              </w:rPr>
              <w:t>Allen, TX 75013</w:t>
            </w:r>
          </w:p>
          <w:p w14:paraId="1F8A4C20" w14:textId="77777777" w:rsidR="002819DF" w:rsidRPr="002819DF" w:rsidRDefault="00000000" w:rsidP="002819DF">
            <w:pPr>
              <w:rPr>
                <w:sz w:val="20"/>
                <w:szCs w:val="20"/>
              </w:rPr>
            </w:pPr>
            <w:r w:rsidRPr="002819DF">
              <w:rPr>
                <w:sz w:val="20"/>
                <w:szCs w:val="20"/>
                <w:u w:val="single"/>
              </w:rPr>
              <w:t>www.experian.com/freeze</w:t>
            </w:r>
          </w:p>
          <w:p w14:paraId="25F6CC70" w14:textId="17973986" w:rsidR="002819DF" w:rsidRPr="002819DF" w:rsidRDefault="00000000" w:rsidP="002819DF">
            <w:pPr>
              <w:rPr>
                <w:color w:val="000000"/>
                <w:sz w:val="20"/>
                <w:szCs w:val="20"/>
              </w:rPr>
            </w:pPr>
            <w:r w:rsidRPr="002819DF">
              <w:rPr>
                <w:sz w:val="20"/>
                <w:szCs w:val="20"/>
              </w:rPr>
              <w:t xml:space="preserve">1-888-EXPERIAN </w:t>
            </w:r>
            <w:r w:rsidRPr="002819DF">
              <w:rPr>
                <w:sz w:val="20"/>
                <w:szCs w:val="20"/>
              </w:rPr>
              <w:br/>
              <w:t>(1-888-397-3742)</w:t>
            </w:r>
          </w:p>
        </w:tc>
        <w:tc>
          <w:tcPr>
            <w:tcW w:w="3214" w:type="dxa"/>
          </w:tcPr>
          <w:p w14:paraId="1F86919D" w14:textId="77777777" w:rsidR="002819DF" w:rsidRPr="002819DF" w:rsidRDefault="00000000" w:rsidP="002819DF">
            <w:pPr>
              <w:rPr>
                <w:b/>
                <w:i/>
                <w:sz w:val="20"/>
                <w:szCs w:val="20"/>
              </w:rPr>
            </w:pPr>
            <w:r w:rsidRPr="002819DF">
              <w:rPr>
                <w:b/>
                <w:i/>
                <w:sz w:val="20"/>
                <w:szCs w:val="20"/>
              </w:rPr>
              <w:t>TransUnion Security Freeze</w:t>
            </w:r>
          </w:p>
          <w:p w14:paraId="088CF5E7" w14:textId="77777777" w:rsidR="002819DF" w:rsidRPr="002819DF" w:rsidRDefault="00000000" w:rsidP="002819DF">
            <w:pPr>
              <w:rPr>
                <w:sz w:val="20"/>
                <w:szCs w:val="20"/>
              </w:rPr>
            </w:pPr>
            <w:r w:rsidRPr="002819DF">
              <w:rPr>
                <w:sz w:val="20"/>
                <w:szCs w:val="20"/>
              </w:rPr>
              <w:t xml:space="preserve">P.O. Box 160, </w:t>
            </w:r>
            <w:r w:rsidRPr="002819DF">
              <w:rPr>
                <w:sz w:val="20"/>
                <w:szCs w:val="20"/>
              </w:rPr>
              <w:br/>
              <w:t>Woodlyn, PA 19094</w:t>
            </w:r>
          </w:p>
          <w:p w14:paraId="22C2456F" w14:textId="77777777" w:rsidR="002819DF" w:rsidRPr="002819DF" w:rsidRDefault="00000000" w:rsidP="002819DF">
            <w:pPr>
              <w:rPr>
                <w:sz w:val="20"/>
                <w:szCs w:val="20"/>
                <w:u w:val="single"/>
              </w:rPr>
            </w:pPr>
            <w:r w:rsidRPr="002819DF">
              <w:rPr>
                <w:sz w:val="20"/>
                <w:szCs w:val="20"/>
                <w:u w:val="single"/>
              </w:rPr>
              <w:t>www.transunion.com/credit-freeze</w:t>
            </w:r>
          </w:p>
          <w:p w14:paraId="11EE74BD" w14:textId="77777777" w:rsidR="002819DF" w:rsidRPr="002819DF" w:rsidRDefault="00000000" w:rsidP="002819DF">
            <w:pPr>
              <w:tabs>
                <w:tab w:val="left" w:pos="3240"/>
                <w:tab w:val="left" w:pos="6210"/>
              </w:tabs>
              <w:ind w:right="-630"/>
              <w:rPr>
                <w:sz w:val="20"/>
                <w:szCs w:val="20"/>
              </w:rPr>
            </w:pPr>
            <w:r w:rsidRPr="002819DF">
              <w:rPr>
                <w:sz w:val="20"/>
                <w:szCs w:val="20"/>
              </w:rPr>
              <w:t>800-916-8800; 888-909-8872</w:t>
            </w:r>
          </w:p>
          <w:p w14:paraId="7208ADCD" w14:textId="77777777" w:rsidR="002819DF" w:rsidRPr="002819DF" w:rsidRDefault="002819DF" w:rsidP="002819DF">
            <w:pPr>
              <w:tabs>
                <w:tab w:val="left" w:pos="3240"/>
                <w:tab w:val="left" w:pos="6210"/>
              </w:tabs>
              <w:ind w:right="-630"/>
              <w:rPr>
                <w:color w:val="000000"/>
                <w:sz w:val="20"/>
                <w:szCs w:val="20"/>
              </w:rPr>
            </w:pPr>
          </w:p>
        </w:tc>
      </w:tr>
    </w:tbl>
    <w:p w14:paraId="77FBCCF5" w14:textId="77777777" w:rsidR="00596FFE" w:rsidRPr="008A4D2C" w:rsidRDefault="00596FFE" w:rsidP="00596FFE">
      <w:pPr>
        <w:jc w:val="both"/>
        <w:rPr>
          <w:sz w:val="20"/>
          <w:szCs w:val="20"/>
        </w:rPr>
      </w:pPr>
    </w:p>
    <w:p w14:paraId="11F2CECA" w14:textId="77777777" w:rsidR="00596FFE" w:rsidRPr="000C0EC9" w:rsidRDefault="00000000" w:rsidP="00596FFE">
      <w:pPr>
        <w:jc w:val="both"/>
        <w:rPr>
          <w:sz w:val="22"/>
          <w:szCs w:val="22"/>
        </w:rPr>
      </w:pPr>
      <w:proofErr w:type="gramStart"/>
      <w:r w:rsidRPr="008A4D2C">
        <w:rPr>
          <w:sz w:val="20"/>
          <w:szCs w:val="20"/>
        </w:rPr>
        <w:t>In order to</w:t>
      </w:r>
      <w:proofErr w:type="gramEnd"/>
      <w:r>
        <w:rPr>
          <w:sz w:val="20"/>
          <w:szCs w:val="20"/>
        </w:rPr>
        <w:t xml:space="preserve"> place the security freeze, you wi</w:t>
      </w:r>
      <w:r w:rsidRPr="008A4D2C">
        <w:rPr>
          <w:sz w:val="20"/>
          <w:szCs w:val="20"/>
        </w:rPr>
        <w:t xml:space="preserve">ll need to supply your name, address, date of birth, Social Security number and other </w:t>
      </w:r>
      <w:r w:rsidRPr="000C0EC9">
        <w:rPr>
          <w:sz w:val="20"/>
          <w:szCs w:val="20"/>
        </w:rPr>
        <w:t xml:space="preserve">personal information such as copy of a government issued identification.  After receiving your freeze request, each credit reporting company will send you a confirmation letter containing a unique PIN (personal identification number) or password.  Keep the PIN or password in a safe place. You will need it if you choose to lift the freeze. If you do place a security freeze prior to enrolling in a credit monitoring service, you will need to remove the freeze </w:t>
      </w:r>
      <w:proofErr w:type="gramStart"/>
      <w:r w:rsidRPr="000C0EC9">
        <w:rPr>
          <w:sz w:val="20"/>
          <w:szCs w:val="20"/>
        </w:rPr>
        <w:t>in order to</w:t>
      </w:r>
      <w:proofErr w:type="gramEnd"/>
      <w:r w:rsidRPr="000C0EC9">
        <w:rPr>
          <w:sz w:val="20"/>
          <w:szCs w:val="20"/>
        </w:rPr>
        <w:t xml:space="preserve"> sign up for the credit monitoring service. After you sign up for the credit monitoring service, you may refreeze your credit file.</w:t>
      </w:r>
    </w:p>
    <w:p w14:paraId="2AF3D18F" w14:textId="77777777" w:rsidR="00596FFE" w:rsidRPr="008A4D2C" w:rsidRDefault="00000000" w:rsidP="00596FFE">
      <w:pPr>
        <w:jc w:val="both"/>
        <w:rPr>
          <w:sz w:val="20"/>
          <w:szCs w:val="20"/>
        </w:rPr>
      </w:pPr>
      <w:r w:rsidRPr="008A4D2C">
        <w:rPr>
          <w:sz w:val="20"/>
          <w:szCs w:val="20"/>
        </w:rPr>
        <w:t xml:space="preserve"> </w:t>
      </w:r>
    </w:p>
    <w:p w14:paraId="66BB1AF0" w14:textId="77777777" w:rsidR="00596FFE" w:rsidRPr="008A4D2C" w:rsidRDefault="00000000" w:rsidP="00596FFE">
      <w:pPr>
        <w:jc w:val="both"/>
        <w:rPr>
          <w:b/>
          <w:color w:val="000000"/>
          <w:sz w:val="20"/>
          <w:szCs w:val="20"/>
        </w:rPr>
      </w:pPr>
      <w:r>
        <w:rPr>
          <w:b/>
          <w:sz w:val="20"/>
          <w:szCs w:val="20"/>
        </w:rPr>
        <w:t>3</w:t>
      </w:r>
      <w:r w:rsidRPr="008A4D2C">
        <w:rPr>
          <w:b/>
          <w:color w:val="000000"/>
          <w:sz w:val="20"/>
          <w:szCs w:val="20"/>
        </w:rPr>
        <w:t>.</w:t>
      </w:r>
      <w:r w:rsidRPr="008A4D2C">
        <w:rPr>
          <w:b/>
          <w:color w:val="000000"/>
          <w:sz w:val="20"/>
          <w:szCs w:val="20"/>
        </w:rPr>
        <w:tab/>
      </w:r>
      <w:r w:rsidRPr="008A4D2C">
        <w:rPr>
          <w:b/>
          <w:color w:val="000000"/>
          <w:sz w:val="20"/>
          <w:szCs w:val="20"/>
          <w:u w:val="single"/>
        </w:rPr>
        <w:t>Obtaining a Free Credit Report</w:t>
      </w:r>
      <w:r w:rsidRPr="008A4D2C">
        <w:rPr>
          <w:b/>
          <w:color w:val="000000"/>
          <w:sz w:val="20"/>
          <w:szCs w:val="20"/>
        </w:rPr>
        <w:t>.</w:t>
      </w:r>
    </w:p>
    <w:p w14:paraId="330547AC" w14:textId="77777777" w:rsidR="00596FFE" w:rsidRDefault="00000000" w:rsidP="00596FFE">
      <w:pPr>
        <w:autoSpaceDE w:val="0"/>
        <w:autoSpaceDN w:val="0"/>
        <w:adjustRightInd w:val="0"/>
        <w:jc w:val="both"/>
        <w:rPr>
          <w:sz w:val="20"/>
          <w:szCs w:val="20"/>
        </w:rPr>
      </w:pPr>
      <w:r w:rsidRPr="008A4D2C">
        <w:rPr>
          <w:color w:val="000000"/>
          <w:sz w:val="20"/>
          <w:szCs w:val="20"/>
        </w:rPr>
        <w:t xml:space="preserve">Under federal law, you are entitled to one free credit report every 12 months from </w:t>
      </w:r>
      <w:r w:rsidRPr="008A4D2C">
        <w:rPr>
          <w:color w:val="000000"/>
          <w:sz w:val="20"/>
          <w:szCs w:val="20"/>
          <w:u w:val="single"/>
        </w:rPr>
        <w:t>each</w:t>
      </w:r>
      <w:r w:rsidRPr="008A4D2C">
        <w:rPr>
          <w:color w:val="000000"/>
          <w:sz w:val="20"/>
          <w:szCs w:val="20"/>
        </w:rPr>
        <w:t xml:space="preserve"> of the above three major nationwide credit reporting companies. Call </w:t>
      </w:r>
      <w:r w:rsidRPr="008A4D2C">
        <w:rPr>
          <w:b/>
          <w:color w:val="000000"/>
          <w:sz w:val="20"/>
          <w:szCs w:val="20"/>
        </w:rPr>
        <w:t>1-877-322-8228</w:t>
      </w:r>
      <w:r w:rsidRPr="008A4D2C">
        <w:rPr>
          <w:color w:val="000000"/>
          <w:sz w:val="20"/>
          <w:szCs w:val="20"/>
        </w:rPr>
        <w:t xml:space="preserve"> or request your free credit reports online at </w:t>
      </w:r>
      <w:r w:rsidRPr="008A4D2C">
        <w:rPr>
          <w:b/>
          <w:color w:val="000000"/>
          <w:sz w:val="20"/>
          <w:szCs w:val="20"/>
        </w:rPr>
        <w:t>www.annualcreditreport.com</w:t>
      </w:r>
      <w:r w:rsidRPr="008A4D2C">
        <w:rPr>
          <w:color w:val="000000"/>
          <w:sz w:val="20"/>
          <w:szCs w:val="20"/>
        </w:rPr>
        <w:t xml:space="preserve">.  </w:t>
      </w:r>
      <w:r w:rsidRPr="008A4D2C">
        <w:rPr>
          <w:sz w:val="20"/>
          <w:szCs w:val="20"/>
        </w:rPr>
        <w:t>Once you receive your credit reports, review them for discrepancies. Identify any accounts you did not open or inquiries from creditors that you did not authorize.  Verify all information is correct.  If you have questions or notice incorrect information, contact the credit reporting company.</w:t>
      </w:r>
    </w:p>
    <w:p w14:paraId="4947EA36" w14:textId="77777777" w:rsidR="00B16BC5" w:rsidRDefault="00B16BC5" w:rsidP="00596FFE">
      <w:pPr>
        <w:autoSpaceDE w:val="0"/>
        <w:autoSpaceDN w:val="0"/>
        <w:adjustRightInd w:val="0"/>
        <w:jc w:val="both"/>
        <w:rPr>
          <w:sz w:val="20"/>
          <w:szCs w:val="20"/>
        </w:rPr>
      </w:pPr>
    </w:p>
    <w:p w14:paraId="50A6021D" w14:textId="1CB7AC0F" w:rsidR="00B16BC5" w:rsidRPr="0043009B" w:rsidRDefault="00000000" w:rsidP="00B16BC5">
      <w:pPr>
        <w:spacing w:line="276" w:lineRule="auto"/>
        <w:rPr>
          <w:b/>
          <w:sz w:val="20"/>
          <w:szCs w:val="20"/>
        </w:rPr>
      </w:pPr>
      <w:r w:rsidRPr="00B16BC5">
        <w:rPr>
          <w:b/>
          <w:sz w:val="20"/>
          <w:szCs w:val="20"/>
        </w:rPr>
        <w:t xml:space="preserve">4. </w:t>
      </w:r>
      <w:r w:rsidRPr="00B16BC5">
        <w:rPr>
          <w:b/>
          <w:sz w:val="20"/>
          <w:szCs w:val="20"/>
        </w:rPr>
        <w:tab/>
      </w:r>
      <w:r w:rsidRPr="0043009B">
        <w:rPr>
          <w:b/>
          <w:sz w:val="20"/>
          <w:szCs w:val="20"/>
          <w:u w:val="single"/>
        </w:rPr>
        <w:t>Protecting Medical Information.</w:t>
      </w:r>
    </w:p>
    <w:p w14:paraId="0BABE9C1" w14:textId="77777777" w:rsidR="00B16BC5" w:rsidRPr="0043009B" w:rsidRDefault="00000000" w:rsidP="00B16BC5">
      <w:pPr>
        <w:rPr>
          <w:sz w:val="20"/>
          <w:szCs w:val="20"/>
        </w:rPr>
      </w:pPr>
      <w:r w:rsidRPr="0043009B">
        <w:rPr>
          <w:sz w:val="20"/>
          <w:szCs w:val="20"/>
        </w:rPr>
        <w:t xml:space="preserve">As a general matter, the following practices can help deter, detect, and protect from medical identity theft. For more information visit consumer.ftc.gov/articles/what-know-about-medical-identity-theft. Only share health insurance cards with health care providers and other family members who are covered under the insurance plan or who help with medical care. Review the “explanation of benefits statement” which is provided by the health insurance company. Follow up with the insurance company or care provider for any items not recognized. If necessary, contact the care provider on the explanation of benefits statement and ask for copies of medical records from the date of the potential access (noted above) to current date. Ask the insurance company for a current year-to-date report of all </w:t>
      </w:r>
      <w:r w:rsidRPr="0043009B">
        <w:rPr>
          <w:sz w:val="20"/>
          <w:szCs w:val="20"/>
        </w:rPr>
        <w:lastRenderedPageBreak/>
        <w:t>services paid for the impacted individual as a beneficiary. Follow up with the insurance company or the care provider for any items not recognized.</w:t>
      </w:r>
    </w:p>
    <w:p w14:paraId="6C9B6D32" w14:textId="77777777" w:rsidR="00596FFE" w:rsidRPr="008A4D2C" w:rsidRDefault="00596FFE" w:rsidP="00596FFE">
      <w:pPr>
        <w:jc w:val="both"/>
        <w:rPr>
          <w:sz w:val="20"/>
          <w:szCs w:val="20"/>
        </w:rPr>
      </w:pPr>
    </w:p>
    <w:p w14:paraId="21B8FD98" w14:textId="7A2670CA" w:rsidR="00596FFE" w:rsidRPr="008A4D2C" w:rsidRDefault="00000000" w:rsidP="00596FFE">
      <w:pPr>
        <w:autoSpaceDE w:val="0"/>
        <w:autoSpaceDN w:val="0"/>
        <w:adjustRightInd w:val="0"/>
        <w:ind w:right="-720"/>
        <w:jc w:val="both"/>
        <w:rPr>
          <w:b/>
          <w:sz w:val="20"/>
          <w:szCs w:val="20"/>
        </w:rPr>
      </w:pPr>
      <w:r>
        <w:rPr>
          <w:b/>
          <w:sz w:val="20"/>
          <w:szCs w:val="20"/>
        </w:rPr>
        <w:t>5</w:t>
      </w:r>
      <w:r w:rsidRPr="008A4D2C">
        <w:rPr>
          <w:b/>
          <w:sz w:val="20"/>
          <w:szCs w:val="20"/>
        </w:rPr>
        <w:t>.</w:t>
      </w:r>
      <w:r w:rsidRPr="008A4D2C">
        <w:rPr>
          <w:b/>
          <w:sz w:val="20"/>
          <w:szCs w:val="20"/>
        </w:rPr>
        <w:tab/>
      </w:r>
      <w:r w:rsidRPr="008A4D2C">
        <w:rPr>
          <w:b/>
          <w:sz w:val="20"/>
          <w:szCs w:val="20"/>
          <w:u w:val="single"/>
        </w:rPr>
        <w:t>Additional Helpful Resources</w:t>
      </w:r>
      <w:r w:rsidRPr="008A4D2C">
        <w:rPr>
          <w:b/>
          <w:sz w:val="20"/>
          <w:szCs w:val="20"/>
        </w:rPr>
        <w:t>.</w:t>
      </w:r>
    </w:p>
    <w:p w14:paraId="50E56F62" w14:textId="77777777" w:rsidR="00596FFE" w:rsidRPr="003A251E" w:rsidRDefault="00000000" w:rsidP="00596FFE">
      <w:pPr>
        <w:jc w:val="both"/>
        <w:rPr>
          <w:color w:val="000000"/>
          <w:sz w:val="20"/>
          <w:szCs w:val="20"/>
        </w:rPr>
      </w:pPr>
      <w:r w:rsidRPr="008A4D2C">
        <w:rPr>
          <w:color w:val="000000"/>
          <w:sz w:val="20"/>
          <w:szCs w:val="20"/>
        </w:rPr>
        <w:t>Even if you do not find any suspicious activity on your initial credit reports, the Federal Trade Commission (FTC) recommends that you check your credit reports periodically.  Checking your credit report periodically can help you spot problems and address them quickly.</w:t>
      </w:r>
      <w:r>
        <w:rPr>
          <w:color w:val="000000"/>
          <w:sz w:val="20"/>
          <w:szCs w:val="20"/>
        </w:rPr>
        <w:t xml:space="preserve"> </w:t>
      </w:r>
      <w:r w:rsidRPr="008A4D2C">
        <w:rPr>
          <w:color w:val="000000"/>
          <w:sz w:val="20"/>
          <w:szCs w:val="20"/>
        </w:rPr>
        <w:t xml:space="preserve">If you find suspicious activity on your credit reports or have reason to believe your information is being misused, call your local law enforcement agency and file a police report.  Be sure to obtain a copy of the police report, as many creditors will want the information it contains to absolve you of the fraudulent debts.  You may also file a complaint with the FTC by contacting them on the web at www.ftc.gov/idtheft, by phone at 1-877-IDTHEFT (1-877-438-4338), or by mail at </w:t>
      </w:r>
      <w:r w:rsidRPr="008A4D2C">
        <w:rPr>
          <w:color w:val="000000"/>
          <w:sz w:val="20"/>
          <w:szCs w:val="20"/>
          <w:lang w:val="en"/>
        </w:rPr>
        <w:t>Federal Trade Commission, Consumer Response Center</w:t>
      </w:r>
      <w:r w:rsidRPr="008A4D2C">
        <w:rPr>
          <w:color w:val="000000"/>
          <w:sz w:val="20"/>
          <w:szCs w:val="20"/>
        </w:rPr>
        <w:t>, 600 Pennsylvania Avenue, NW, Washington, DC 20580.  Your complaint will be added to the FTC’s Identity Theft Data Clearinghouse, where it will be accessible to law enforcement for their investigations.  In addition, you may obtain information from the FTC about fraud alerts and security freezes.</w:t>
      </w:r>
    </w:p>
    <w:p w14:paraId="0CEEE12A" w14:textId="77777777" w:rsidR="00596FFE" w:rsidRPr="008A4D2C" w:rsidRDefault="00596FFE" w:rsidP="00596FFE">
      <w:pPr>
        <w:jc w:val="both"/>
        <w:rPr>
          <w:color w:val="7030A0"/>
          <w:sz w:val="20"/>
          <w:szCs w:val="20"/>
        </w:rPr>
      </w:pPr>
      <w:bookmarkStart w:id="1" w:name="_Hlk190792164"/>
    </w:p>
    <w:bookmarkEnd w:id="1"/>
    <w:p w14:paraId="639D1F2F" w14:textId="77777777" w:rsidR="00D830A1" w:rsidRDefault="00000000" w:rsidP="00D830A1">
      <w:pPr>
        <w:spacing w:after="80"/>
        <w:rPr>
          <w:sz w:val="20"/>
          <w:szCs w:val="20"/>
        </w:rPr>
      </w:pPr>
      <w:r w:rsidRPr="00E76F68">
        <w:rPr>
          <w:b/>
          <w:sz w:val="20"/>
          <w:szCs w:val="20"/>
        </w:rPr>
        <w:t>Iowa Residents</w:t>
      </w:r>
      <w:r w:rsidRPr="00E76F68">
        <w:rPr>
          <w:sz w:val="20"/>
          <w:szCs w:val="20"/>
        </w:rPr>
        <w:t>: You may contact law enforcement or the Iowa Attorney General’s Office to report suspected incidents of identity Theft:  Office of the Attorney General of Iowa, Consumer Protection Division, Hoover State Office Building, 1305 East Walnut Street, Des Moines, IA 50319, www.iowaattorneygeneral.gov, Telephone: 515-281-5164.</w:t>
      </w:r>
      <w:r>
        <w:rPr>
          <w:sz w:val="20"/>
          <w:szCs w:val="20"/>
        </w:rPr>
        <w:t xml:space="preserve"> </w:t>
      </w:r>
    </w:p>
    <w:p w14:paraId="1DC249EF" w14:textId="77777777" w:rsidR="00D830A1" w:rsidRDefault="00000000" w:rsidP="00D830A1">
      <w:pPr>
        <w:spacing w:after="80"/>
        <w:rPr>
          <w:sz w:val="20"/>
          <w:szCs w:val="20"/>
        </w:rPr>
      </w:pPr>
      <w:r w:rsidRPr="00E76F68">
        <w:rPr>
          <w:b/>
          <w:sz w:val="20"/>
          <w:szCs w:val="20"/>
        </w:rPr>
        <w:t>Maryland Residents</w:t>
      </w:r>
      <w:r w:rsidRPr="00E76F68">
        <w:rPr>
          <w:sz w:val="20"/>
          <w:szCs w:val="20"/>
        </w:rPr>
        <w:t>: You may obtain information about avoiding identity theft from the Maryland Attorney General’s Office: Office of the Attorney General of Maryland, Consumer Protection Division, 200 St. Paul Place, Baltimore, MD 21202, www.marylandattorneygeneral.gov, Telephone: 888-743-0023.</w:t>
      </w:r>
      <w:r>
        <w:rPr>
          <w:sz w:val="20"/>
          <w:szCs w:val="20"/>
        </w:rPr>
        <w:t xml:space="preserve"> </w:t>
      </w:r>
    </w:p>
    <w:p w14:paraId="419B12F7" w14:textId="77777777" w:rsidR="00D830A1" w:rsidRDefault="00000000" w:rsidP="00D830A1">
      <w:pPr>
        <w:spacing w:after="80"/>
        <w:rPr>
          <w:sz w:val="20"/>
          <w:szCs w:val="20"/>
        </w:rPr>
      </w:pPr>
      <w:r w:rsidRPr="00E76F68">
        <w:rPr>
          <w:b/>
          <w:sz w:val="20"/>
          <w:szCs w:val="20"/>
        </w:rPr>
        <w:t>Massachusetts Residents</w:t>
      </w:r>
      <w:r w:rsidRPr="00E76F68">
        <w:rPr>
          <w:sz w:val="20"/>
          <w:szCs w:val="20"/>
        </w:rPr>
        <w:t xml:space="preserve">: Under Massachusetts law, you have the right to obtain a police report </w:t>
      </w:r>
      <w:proofErr w:type="gramStart"/>
      <w:r w:rsidRPr="00E76F68">
        <w:rPr>
          <w:sz w:val="20"/>
          <w:szCs w:val="20"/>
        </w:rPr>
        <w:t>in regard to</w:t>
      </w:r>
      <w:proofErr w:type="gramEnd"/>
      <w:r w:rsidRPr="00E76F68">
        <w:rPr>
          <w:sz w:val="20"/>
          <w:szCs w:val="20"/>
        </w:rPr>
        <w:t xml:space="preserve"> this incident. If you are the victim of identity theft, you also have the right to file a police report and obtain a copy of it.</w:t>
      </w:r>
      <w:r>
        <w:rPr>
          <w:sz w:val="20"/>
          <w:szCs w:val="20"/>
        </w:rPr>
        <w:t xml:space="preserve"> </w:t>
      </w:r>
    </w:p>
    <w:p w14:paraId="75336FF5" w14:textId="77777777" w:rsidR="00D830A1" w:rsidRPr="00D630B6" w:rsidRDefault="00000000" w:rsidP="00D830A1">
      <w:pPr>
        <w:spacing w:after="80"/>
        <w:rPr>
          <w:sz w:val="20"/>
          <w:szCs w:val="20"/>
        </w:rPr>
      </w:pPr>
      <w:r w:rsidRPr="00D630B6">
        <w:rPr>
          <w:b/>
          <w:bCs/>
          <w:sz w:val="20"/>
          <w:szCs w:val="20"/>
        </w:rPr>
        <w:t>New Mexico Residents</w:t>
      </w:r>
      <w:r w:rsidRPr="00D630B6">
        <w:rPr>
          <w:sz w:val="20"/>
          <w:szCs w:val="20"/>
        </w:rPr>
        <w:t>: You have rights under the federal Fair Credit Reporting Act (FCRA). These include, among others, the right to know what is in your file; to dispute incomplete or inaccurate information; and to have consumer reporting agencies correct or delete inaccurate, incomplete, or unverifiable information. For more information about the FCRA, please visit www.consumer.ftc.gov/articles/pdf-0096-fair-credit-reporting-act.pdf or www.ftc.gov.</w:t>
      </w:r>
    </w:p>
    <w:p w14:paraId="515B0F3A" w14:textId="77777777" w:rsidR="00D830A1" w:rsidRPr="00C67915" w:rsidRDefault="00000000" w:rsidP="00D830A1">
      <w:pPr>
        <w:spacing w:before="80"/>
      </w:pPr>
      <w:r w:rsidRPr="00E76F68">
        <w:rPr>
          <w:b/>
          <w:sz w:val="20"/>
          <w:szCs w:val="20"/>
        </w:rPr>
        <w:t>New York Residents:</w:t>
      </w:r>
      <w:r w:rsidRPr="00E76F68">
        <w:rPr>
          <w:sz w:val="20"/>
          <w:szCs w:val="20"/>
        </w:rPr>
        <w:t xml:space="preserve"> You may obtain information about preventing identity theft from the New York Attorney General’s Office: Office of the Attorney General, The Capitol, Albany, NY 12224-0341; ag.ny.gov/consumer-frauds-bureau/identity-theft; Telephone: 800-771-7755.</w:t>
      </w:r>
      <w:r>
        <w:rPr>
          <w:sz w:val="20"/>
          <w:szCs w:val="20"/>
        </w:rPr>
        <w:t xml:space="preserve"> </w:t>
      </w:r>
    </w:p>
    <w:p w14:paraId="2D63FC6A" w14:textId="77777777" w:rsidR="00D830A1" w:rsidRDefault="00000000" w:rsidP="00D830A1">
      <w:pPr>
        <w:spacing w:before="80" w:after="80"/>
        <w:rPr>
          <w:sz w:val="20"/>
          <w:szCs w:val="20"/>
        </w:rPr>
      </w:pPr>
      <w:r w:rsidRPr="00E76F68">
        <w:rPr>
          <w:b/>
          <w:sz w:val="20"/>
          <w:szCs w:val="20"/>
        </w:rPr>
        <w:t>North Carolina Residents</w:t>
      </w:r>
      <w:r w:rsidRPr="00E76F68">
        <w:rPr>
          <w:sz w:val="20"/>
          <w:szCs w:val="20"/>
        </w:rPr>
        <w:t>: You may obtain information about preventing identity theft from the North Carolina Attorney General’s Office: Office of the Attorney General of North Carolina, Consumer Protection Division, 9001 Mail Service Center, Raleigh, NC 27699-9001, www.ncdoj.gov, Telephone: 877-566-7226 (Toll-free within North Carolina), 919-716-6000.</w:t>
      </w:r>
      <w:r>
        <w:rPr>
          <w:sz w:val="20"/>
          <w:szCs w:val="20"/>
        </w:rPr>
        <w:t xml:space="preserve"> </w:t>
      </w:r>
    </w:p>
    <w:p w14:paraId="6FD727E6" w14:textId="77777777" w:rsidR="00D830A1" w:rsidRDefault="00000000" w:rsidP="00D830A1">
      <w:pPr>
        <w:spacing w:after="80"/>
        <w:rPr>
          <w:b/>
          <w:sz w:val="20"/>
          <w:szCs w:val="20"/>
        </w:rPr>
      </w:pPr>
      <w:r w:rsidRPr="00E76F68">
        <w:rPr>
          <w:b/>
          <w:sz w:val="20"/>
          <w:szCs w:val="20"/>
        </w:rPr>
        <w:t>Oregon Residents</w:t>
      </w:r>
      <w:r w:rsidRPr="00E76F68">
        <w:rPr>
          <w:sz w:val="20"/>
          <w:szCs w:val="20"/>
        </w:rPr>
        <w:t>: You may obtain information about preventing identity theft from the Oregon Attorney General’s Office: Oregon Department of Justice, 1162 Court Street NE, Salem, OR 97301-4096, www.doj.state.or.us, Telephone: 877-877-9392</w:t>
      </w:r>
      <w:r w:rsidRPr="00856CF6">
        <w:rPr>
          <w:b/>
          <w:sz w:val="20"/>
          <w:szCs w:val="20"/>
        </w:rPr>
        <w:t xml:space="preserve">. </w:t>
      </w:r>
    </w:p>
    <w:p w14:paraId="2C22A801" w14:textId="5081F8C3" w:rsidR="00D830A1" w:rsidRPr="00FB4F8E" w:rsidRDefault="00000000" w:rsidP="00D830A1">
      <w:pPr>
        <w:spacing w:after="80"/>
        <w:rPr>
          <w:sz w:val="20"/>
          <w:szCs w:val="20"/>
        </w:rPr>
      </w:pPr>
      <w:r w:rsidRPr="00D630B6">
        <w:rPr>
          <w:b/>
          <w:bCs/>
          <w:sz w:val="20"/>
          <w:szCs w:val="20"/>
        </w:rPr>
        <w:t>Rhode Island Residents</w:t>
      </w:r>
      <w:r w:rsidRPr="00D630B6">
        <w:rPr>
          <w:sz w:val="20"/>
          <w:szCs w:val="20"/>
        </w:rPr>
        <w:t xml:space="preserve">:  You may contact law enforcement, such as the Rhode Island Attorney General’s Office, to report incidents of identity theft or to learn about steps you can take to protect yourself from identity theft. You can contact the Rhode Island Attorney General at: Rhode Island Office of the Attorney General, 150 South Main Street, Providence, RI 02903, www.riag.ri.gov, 401-274-4400. There were </w:t>
      </w:r>
      <w:r w:rsidR="008800DC">
        <w:rPr>
          <w:sz w:val="20"/>
          <w:szCs w:val="20"/>
        </w:rPr>
        <w:t xml:space="preserve">481 </w:t>
      </w:r>
      <w:r w:rsidRPr="00D630B6">
        <w:rPr>
          <w:sz w:val="20"/>
          <w:szCs w:val="20"/>
        </w:rPr>
        <w:t>Rhode Island residents impacted by this incident.</w:t>
      </w:r>
    </w:p>
    <w:p w14:paraId="4893F52C" w14:textId="77777777" w:rsidR="00D830A1" w:rsidRDefault="00000000" w:rsidP="00D830A1">
      <w:pPr>
        <w:spacing w:after="80"/>
        <w:rPr>
          <w:sz w:val="20"/>
          <w:szCs w:val="20"/>
        </w:rPr>
      </w:pPr>
      <w:r w:rsidRPr="00E76F68">
        <w:rPr>
          <w:b/>
          <w:sz w:val="20"/>
          <w:szCs w:val="20"/>
        </w:rPr>
        <w:t>Washington D.C. Residents</w:t>
      </w:r>
      <w:r w:rsidRPr="00E76F68">
        <w:rPr>
          <w:sz w:val="20"/>
          <w:szCs w:val="20"/>
        </w:rPr>
        <w:t>: You may obtain information about preventing identity theft from the Office of the Attorney General for the District of Columbia, 400 6th Street NW, Washington D.C. 20001, oag.dc.gov/consumer-protection, Telephone: 202-442-9828.</w:t>
      </w:r>
    </w:p>
    <w:p w14:paraId="6F316569" w14:textId="77777777" w:rsidR="00D830A1" w:rsidRDefault="00D830A1" w:rsidP="00D830A1">
      <w:pPr>
        <w:spacing w:after="80"/>
        <w:rPr>
          <w:sz w:val="20"/>
          <w:szCs w:val="20"/>
        </w:rPr>
      </w:pPr>
    </w:p>
    <w:p w14:paraId="0E08E70D" w14:textId="4D8432C9" w:rsidR="00681D95" w:rsidRPr="004C3549" w:rsidRDefault="00681D95" w:rsidP="00D830A1">
      <w:pPr>
        <w:spacing w:after="80"/>
        <w:jc w:val="both"/>
        <w:rPr>
          <w:sz w:val="20"/>
          <w:szCs w:val="20"/>
        </w:rPr>
      </w:pPr>
    </w:p>
    <w:sectPr w:rsidR="00681D95" w:rsidRPr="004C3549">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6A81" w14:textId="77777777" w:rsidR="00A90F85" w:rsidRDefault="00A90F85">
      <w:r>
        <w:separator/>
      </w:r>
    </w:p>
  </w:endnote>
  <w:endnote w:type="continuationSeparator" w:id="0">
    <w:p w14:paraId="5557C27E" w14:textId="77777777" w:rsidR="00A90F85" w:rsidRDefault="00A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roman"/>
    <w:notTrueType/>
    <w:pitch w:val="default"/>
    <w:sig w:usb0="00020207" w:usb1="000200A8" w:usb2="00A816CF" w:usb3="00000001" w:csb0="00A80085" w:csb1="179F138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FDE2" w14:textId="77777777" w:rsidR="00D830A1" w:rsidRDefault="00000000">
    <w:pPr>
      <w:pStyle w:val="DocID"/>
    </w:pPr>
    <w:bookmarkStart w:id="2" w:name="_iDocIDField94c79c9f-a684-4b23-804e-eab2"/>
    <w:r>
      <w:t>38133365.1</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0A33" w14:textId="77777777" w:rsidR="00D830A1" w:rsidRDefault="00000000">
    <w:pPr>
      <w:pStyle w:val="DocID"/>
    </w:pPr>
    <w:bookmarkStart w:id="3" w:name="_iDocIDField966350c4-9899-4cbd-9e40-366d"/>
    <w:r>
      <w:t>38133365.1</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E944" w14:textId="77777777" w:rsidR="00D830A1" w:rsidRDefault="00000000">
    <w:pPr>
      <w:pStyle w:val="DocID"/>
    </w:pPr>
    <w:bookmarkStart w:id="4" w:name="_iDocIDField85e6bd50-185b-4db6-9576-d320"/>
    <w:r>
      <w:t>38133365.1</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09BA" w14:textId="77777777" w:rsidR="00A90F85" w:rsidRDefault="00A90F85">
      <w:r>
        <w:separator/>
      </w:r>
    </w:p>
  </w:footnote>
  <w:footnote w:type="continuationSeparator" w:id="0">
    <w:p w14:paraId="293BDBFB" w14:textId="77777777" w:rsidR="00A90F85" w:rsidRDefault="00A90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D6"/>
    <w:rsid w:val="000454CA"/>
    <w:rsid w:val="0005650A"/>
    <w:rsid w:val="000B732A"/>
    <w:rsid w:val="000C0EC9"/>
    <w:rsid w:val="001E4720"/>
    <w:rsid w:val="00240DEE"/>
    <w:rsid w:val="0025238A"/>
    <w:rsid w:val="002819DF"/>
    <w:rsid w:val="002873E3"/>
    <w:rsid w:val="00292E8F"/>
    <w:rsid w:val="002A5E91"/>
    <w:rsid w:val="002B2011"/>
    <w:rsid w:val="002F6168"/>
    <w:rsid w:val="00355B8C"/>
    <w:rsid w:val="0037471A"/>
    <w:rsid w:val="003A251E"/>
    <w:rsid w:val="003A4AA9"/>
    <w:rsid w:val="003B357A"/>
    <w:rsid w:val="003C6632"/>
    <w:rsid w:val="0043009B"/>
    <w:rsid w:val="00431BD1"/>
    <w:rsid w:val="0043232B"/>
    <w:rsid w:val="00454C9C"/>
    <w:rsid w:val="004A4D0E"/>
    <w:rsid w:val="004C3549"/>
    <w:rsid w:val="004D29D4"/>
    <w:rsid w:val="004E3783"/>
    <w:rsid w:val="00533F2E"/>
    <w:rsid w:val="0053485E"/>
    <w:rsid w:val="005348E2"/>
    <w:rsid w:val="0053621A"/>
    <w:rsid w:val="00596FFE"/>
    <w:rsid w:val="005F2EA4"/>
    <w:rsid w:val="005F3CB0"/>
    <w:rsid w:val="005F58A4"/>
    <w:rsid w:val="0061680C"/>
    <w:rsid w:val="006249A9"/>
    <w:rsid w:val="00654D35"/>
    <w:rsid w:val="00662A81"/>
    <w:rsid w:val="0067124D"/>
    <w:rsid w:val="00681D95"/>
    <w:rsid w:val="006851AA"/>
    <w:rsid w:val="006D5407"/>
    <w:rsid w:val="006F3ED6"/>
    <w:rsid w:val="00761F6F"/>
    <w:rsid w:val="007977E9"/>
    <w:rsid w:val="007B16DD"/>
    <w:rsid w:val="008012F6"/>
    <w:rsid w:val="00817913"/>
    <w:rsid w:val="00822EDA"/>
    <w:rsid w:val="008454D1"/>
    <w:rsid w:val="00856CF6"/>
    <w:rsid w:val="008800DC"/>
    <w:rsid w:val="00880ABD"/>
    <w:rsid w:val="008A4D2C"/>
    <w:rsid w:val="008B41AB"/>
    <w:rsid w:val="008F3294"/>
    <w:rsid w:val="00910FCA"/>
    <w:rsid w:val="00915825"/>
    <w:rsid w:val="00917FAD"/>
    <w:rsid w:val="009E47D6"/>
    <w:rsid w:val="009F2856"/>
    <w:rsid w:val="009F46A4"/>
    <w:rsid w:val="009F57DE"/>
    <w:rsid w:val="009F5F78"/>
    <w:rsid w:val="00A411E5"/>
    <w:rsid w:val="00A45460"/>
    <w:rsid w:val="00A64790"/>
    <w:rsid w:val="00A90F85"/>
    <w:rsid w:val="00AE3D44"/>
    <w:rsid w:val="00B16BC5"/>
    <w:rsid w:val="00B303CA"/>
    <w:rsid w:val="00B46C36"/>
    <w:rsid w:val="00B46D0B"/>
    <w:rsid w:val="00B53D37"/>
    <w:rsid w:val="00B6421B"/>
    <w:rsid w:val="00BD1451"/>
    <w:rsid w:val="00C11518"/>
    <w:rsid w:val="00C17425"/>
    <w:rsid w:val="00C22735"/>
    <w:rsid w:val="00C5006A"/>
    <w:rsid w:val="00C52512"/>
    <w:rsid w:val="00C67915"/>
    <w:rsid w:val="00D2379C"/>
    <w:rsid w:val="00D630B6"/>
    <w:rsid w:val="00D654D2"/>
    <w:rsid w:val="00D830A1"/>
    <w:rsid w:val="00D87A81"/>
    <w:rsid w:val="00DA435E"/>
    <w:rsid w:val="00DC6F21"/>
    <w:rsid w:val="00E171CC"/>
    <w:rsid w:val="00E31262"/>
    <w:rsid w:val="00E60AEF"/>
    <w:rsid w:val="00E76F68"/>
    <w:rsid w:val="00EA640A"/>
    <w:rsid w:val="00EC7C0E"/>
    <w:rsid w:val="00EE066B"/>
    <w:rsid w:val="00F07782"/>
    <w:rsid w:val="00F25626"/>
    <w:rsid w:val="00F74469"/>
    <w:rsid w:val="00F74E65"/>
    <w:rsid w:val="00F83DF4"/>
    <w:rsid w:val="00FB4F8E"/>
    <w:rsid w:val="00FC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DAC928"/>
  <w15:chartTrackingRefBased/>
  <w15:docId w15:val="{200CF6DB-C42A-41F4-A6E8-C1FAD372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D6"/>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6F3ED6"/>
    <w:pPr>
      <w:keepNext/>
      <w:keepLines/>
      <w:spacing w:before="360" w:after="80"/>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3ED6"/>
    <w:pPr>
      <w:keepNext/>
      <w:keepLines/>
      <w:spacing w:before="160" w:after="80"/>
      <w:jc w:val="both"/>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3ED6"/>
    <w:pPr>
      <w:keepNext/>
      <w:keepLines/>
      <w:spacing w:before="160" w:after="80"/>
      <w:jc w:val="both"/>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3ED6"/>
    <w:pPr>
      <w:keepNext/>
      <w:keepLines/>
      <w:spacing w:before="80" w:after="40"/>
      <w:jc w:val="both"/>
      <w:outlineLvl w:val="3"/>
    </w:pPr>
    <w:rPr>
      <w:rFonts w:asciiTheme="minorHAnsi" w:eastAsiaTheme="majorEastAsia" w:hAnsiTheme="minorHAnsi" w:cstheme="majorBidi"/>
      <w:i/>
      <w:iCs/>
      <w:color w:val="365F9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F3ED6"/>
    <w:pPr>
      <w:keepNext/>
      <w:keepLines/>
      <w:spacing w:before="80" w:after="40"/>
      <w:jc w:val="both"/>
      <w:outlineLvl w:val="4"/>
    </w:pPr>
    <w:rPr>
      <w:rFonts w:asciiTheme="minorHAnsi" w:eastAsiaTheme="majorEastAsia" w:hAnsiTheme="minorHAnsi" w:cstheme="majorBidi"/>
      <w:color w:val="365F9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F3ED6"/>
    <w:pPr>
      <w:keepNext/>
      <w:keepLines/>
      <w:spacing w:before="40"/>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6F3ED6"/>
    <w:pPr>
      <w:keepNext/>
      <w:keepLines/>
      <w:spacing w:before="40"/>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F3ED6"/>
    <w:pPr>
      <w:keepNext/>
      <w:keepLines/>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F3ED6"/>
    <w:pPr>
      <w:keepNext/>
      <w:keepLines/>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basedOn w:val="Normal"/>
    <w:qFormat/>
    <w:rsid w:val="00355B8C"/>
    <w:pPr>
      <w:jc w:val="both"/>
    </w:pPr>
    <w:rPr>
      <w:kern w:val="2"/>
      <w14:ligatures w14:val="standardContextual"/>
    </w:rPr>
  </w:style>
  <w:style w:type="paragraph" w:customStyle="1" w:styleId="BT5">
    <w:name w:val="BT.5&quot;"/>
    <w:basedOn w:val="Normal"/>
    <w:qFormat/>
    <w:rsid w:val="00355B8C"/>
    <w:pPr>
      <w:spacing w:after="240"/>
      <w:ind w:firstLine="720"/>
      <w:jc w:val="both"/>
    </w:pPr>
    <w:rPr>
      <w:kern w:val="2"/>
      <w14:ligatures w14:val="standardContextual"/>
    </w:rPr>
  </w:style>
  <w:style w:type="paragraph" w:customStyle="1" w:styleId="BT5Dbl">
    <w:name w:val="BT.5&quot;Dbl"/>
    <w:basedOn w:val="Normal"/>
    <w:qFormat/>
    <w:rsid w:val="00355B8C"/>
    <w:pPr>
      <w:spacing w:line="480" w:lineRule="auto"/>
      <w:ind w:firstLine="720"/>
      <w:jc w:val="both"/>
    </w:pPr>
    <w:rPr>
      <w:kern w:val="2"/>
      <w14:ligatures w14:val="standardContextual"/>
    </w:rPr>
  </w:style>
  <w:style w:type="paragraph" w:customStyle="1" w:styleId="BTDbl">
    <w:name w:val="BT_Dbl"/>
    <w:basedOn w:val="Normal"/>
    <w:qFormat/>
    <w:rsid w:val="00355B8C"/>
    <w:pPr>
      <w:spacing w:line="480" w:lineRule="auto"/>
      <w:jc w:val="both"/>
    </w:pPr>
    <w:rPr>
      <w:kern w:val="2"/>
      <w14:ligatures w14:val="standardContextual"/>
    </w:rPr>
  </w:style>
  <w:style w:type="paragraph" w:customStyle="1" w:styleId="mhBlock1">
    <w:name w:val="mhBlock1&quot;"/>
    <w:basedOn w:val="Normal"/>
    <w:rsid w:val="00355B8C"/>
    <w:pPr>
      <w:spacing w:after="240"/>
      <w:ind w:left="1440" w:right="1440"/>
    </w:pPr>
  </w:style>
  <w:style w:type="paragraph" w:customStyle="1" w:styleId="mhBlock1Dbl">
    <w:name w:val="mhBlock1&quot;_Dbl"/>
    <w:basedOn w:val="Normal"/>
    <w:rsid w:val="00355B8C"/>
    <w:pPr>
      <w:spacing w:line="480" w:lineRule="auto"/>
      <w:ind w:left="1440" w:right="1440"/>
    </w:pPr>
  </w:style>
  <w:style w:type="paragraph" w:customStyle="1" w:styleId="mhBlock1Ind">
    <w:name w:val="mhBlock1&quot;_Ind"/>
    <w:basedOn w:val="Normal"/>
    <w:rsid w:val="00355B8C"/>
    <w:pPr>
      <w:spacing w:after="240"/>
      <w:ind w:left="1440" w:right="1440" w:firstLine="720"/>
    </w:pPr>
  </w:style>
  <w:style w:type="paragraph" w:customStyle="1" w:styleId="mhBlock1IndDbl">
    <w:name w:val="mhBlock1&quot;_Ind_Dbl"/>
    <w:aliases w:val="bi2"/>
    <w:basedOn w:val="Normal"/>
    <w:rsid w:val="00355B8C"/>
    <w:pPr>
      <w:spacing w:line="480" w:lineRule="auto"/>
      <w:ind w:left="1440" w:right="1440" w:firstLine="720"/>
    </w:pPr>
  </w:style>
  <w:style w:type="paragraph" w:customStyle="1" w:styleId="mhTitle">
    <w:name w:val="mhTitle"/>
    <w:aliases w:val="t"/>
    <w:basedOn w:val="Normal"/>
    <w:rsid w:val="00355B8C"/>
    <w:pPr>
      <w:keepNext/>
      <w:keepLines/>
      <w:spacing w:after="240"/>
      <w:jc w:val="center"/>
    </w:pPr>
    <w:rPr>
      <w:caps/>
    </w:rPr>
  </w:style>
  <w:style w:type="paragraph" w:customStyle="1" w:styleId="mhTitleB">
    <w:name w:val="mhTitle_B"/>
    <w:aliases w:val="tb"/>
    <w:basedOn w:val="Normal"/>
    <w:rsid w:val="00355B8C"/>
    <w:pPr>
      <w:keepNext/>
      <w:keepLines/>
      <w:spacing w:after="240"/>
      <w:jc w:val="center"/>
    </w:pPr>
    <w:rPr>
      <w:rFonts w:ascii="Times New Roman Bold" w:hAnsi="Times New Roman Bold"/>
      <w:b/>
      <w:caps/>
    </w:rPr>
  </w:style>
  <w:style w:type="paragraph" w:customStyle="1" w:styleId="mhTitleBic">
    <w:name w:val="mhTitle_B_ic"/>
    <w:aliases w:val="tbs"/>
    <w:basedOn w:val="Normal"/>
    <w:rsid w:val="00355B8C"/>
    <w:pPr>
      <w:keepNext/>
      <w:keepLines/>
      <w:spacing w:after="240"/>
      <w:jc w:val="center"/>
    </w:pPr>
    <w:rPr>
      <w:rFonts w:ascii="Times New Roman Bold" w:hAnsi="Times New Roman Bold"/>
      <w:b/>
    </w:rPr>
  </w:style>
  <w:style w:type="paragraph" w:customStyle="1" w:styleId="mhTitleBI">
    <w:name w:val="mhTitle_BI"/>
    <w:aliases w:val="tbi"/>
    <w:basedOn w:val="Normal"/>
    <w:rsid w:val="00355B8C"/>
    <w:pPr>
      <w:keepNext/>
      <w:keepLines/>
      <w:spacing w:after="240"/>
      <w:jc w:val="center"/>
    </w:pPr>
    <w:rPr>
      <w:rFonts w:ascii="Times New Roman Bold" w:hAnsi="Times New Roman Bold"/>
      <w:b/>
      <w:i/>
      <w:caps/>
    </w:rPr>
  </w:style>
  <w:style w:type="paragraph" w:customStyle="1" w:styleId="mhTitleBIic">
    <w:name w:val="mhTitle_BI_ic"/>
    <w:aliases w:val="tsbi"/>
    <w:basedOn w:val="Normal"/>
    <w:rsid w:val="00355B8C"/>
    <w:pPr>
      <w:keepNext/>
      <w:keepLines/>
      <w:spacing w:after="240"/>
      <w:jc w:val="center"/>
    </w:pPr>
    <w:rPr>
      <w:rFonts w:ascii="Times New Roman Bold" w:hAnsi="Times New Roman Bold"/>
      <w:b/>
      <w:i/>
    </w:rPr>
  </w:style>
  <w:style w:type="paragraph" w:customStyle="1" w:styleId="mhTitleBIU">
    <w:name w:val="mhTitle_BIU"/>
    <w:aliases w:val="tbiu"/>
    <w:basedOn w:val="Normal"/>
    <w:rsid w:val="00355B8C"/>
    <w:pPr>
      <w:keepNext/>
      <w:keepLines/>
      <w:spacing w:after="240"/>
      <w:jc w:val="center"/>
    </w:pPr>
    <w:rPr>
      <w:rFonts w:ascii="Times New Roman Bold" w:hAnsi="Times New Roman Bold"/>
      <w:b/>
      <w:i/>
      <w:caps/>
      <w:u w:val="single"/>
    </w:rPr>
  </w:style>
  <w:style w:type="paragraph" w:customStyle="1" w:styleId="mhTitleBIUic">
    <w:name w:val="mhTitle_BIU_ic"/>
    <w:aliases w:val="tsbiu"/>
    <w:basedOn w:val="Normal"/>
    <w:rsid w:val="00355B8C"/>
    <w:pPr>
      <w:keepNext/>
      <w:keepLines/>
      <w:spacing w:after="240"/>
      <w:jc w:val="center"/>
    </w:pPr>
    <w:rPr>
      <w:rFonts w:ascii="Times New Roman Bold" w:hAnsi="Times New Roman Bold"/>
      <w:b/>
      <w:i/>
      <w:u w:val="single"/>
    </w:rPr>
  </w:style>
  <w:style w:type="paragraph" w:customStyle="1" w:styleId="mhTitleBU">
    <w:name w:val="mhTitle_BU"/>
    <w:aliases w:val="tbu"/>
    <w:basedOn w:val="Normal"/>
    <w:rsid w:val="00355B8C"/>
    <w:pPr>
      <w:keepNext/>
      <w:keepLines/>
      <w:spacing w:after="240"/>
      <w:jc w:val="center"/>
    </w:pPr>
    <w:rPr>
      <w:rFonts w:ascii="Times New Roman Bold" w:hAnsi="Times New Roman Bold"/>
      <w:b/>
      <w:caps/>
      <w:u w:val="single"/>
    </w:rPr>
  </w:style>
  <w:style w:type="paragraph" w:customStyle="1" w:styleId="mhTitleBUic">
    <w:name w:val="mhTitle_BU_ic"/>
    <w:aliases w:val="tsbu"/>
    <w:basedOn w:val="Normal"/>
    <w:rsid w:val="00355B8C"/>
    <w:pPr>
      <w:keepNext/>
      <w:keepLines/>
      <w:spacing w:after="240"/>
      <w:jc w:val="center"/>
    </w:pPr>
    <w:rPr>
      <w:rFonts w:ascii="Times New Roman Bold" w:hAnsi="Times New Roman Bold"/>
      <w:b/>
      <w:u w:val="single"/>
    </w:rPr>
  </w:style>
  <w:style w:type="paragraph" w:customStyle="1" w:styleId="mhTitleI">
    <w:name w:val="mhTitle_I"/>
    <w:aliases w:val="ti"/>
    <w:basedOn w:val="Normal"/>
    <w:rsid w:val="00355B8C"/>
    <w:pPr>
      <w:keepNext/>
      <w:keepLines/>
      <w:spacing w:after="240"/>
      <w:jc w:val="center"/>
    </w:pPr>
    <w:rPr>
      <w:i/>
      <w:caps/>
    </w:rPr>
  </w:style>
  <w:style w:type="paragraph" w:customStyle="1" w:styleId="mhTitleIic">
    <w:name w:val="mhTitle_I_ic"/>
    <w:aliases w:val="tsi"/>
    <w:basedOn w:val="Normal"/>
    <w:rsid w:val="00355B8C"/>
    <w:pPr>
      <w:keepNext/>
      <w:keepLines/>
      <w:spacing w:after="240"/>
      <w:jc w:val="center"/>
    </w:pPr>
    <w:rPr>
      <w:i/>
    </w:rPr>
  </w:style>
  <w:style w:type="paragraph" w:customStyle="1" w:styleId="mhTitleic">
    <w:name w:val="mhTitle_ic"/>
    <w:aliases w:val="ts"/>
    <w:basedOn w:val="Normal"/>
    <w:rsid w:val="00355B8C"/>
    <w:pPr>
      <w:keepNext/>
      <w:keepLines/>
      <w:spacing w:after="240"/>
      <w:jc w:val="center"/>
    </w:pPr>
  </w:style>
  <w:style w:type="paragraph" w:customStyle="1" w:styleId="mhTitleIU">
    <w:name w:val="mhTitle_IU"/>
    <w:aliases w:val="tiu"/>
    <w:basedOn w:val="Normal"/>
    <w:rsid w:val="00355B8C"/>
    <w:pPr>
      <w:jc w:val="center"/>
    </w:pPr>
    <w:rPr>
      <w:i/>
      <w:caps/>
      <w:u w:val="single"/>
    </w:rPr>
  </w:style>
  <w:style w:type="paragraph" w:customStyle="1" w:styleId="mhTitleIUic">
    <w:name w:val="mhTitle_IU_ic"/>
    <w:aliases w:val="tsiu"/>
    <w:basedOn w:val="Normal"/>
    <w:rsid w:val="00355B8C"/>
    <w:pPr>
      <w:keepNext/>
      <w:keepLines/>
      <w:spacing w:after="240"/>
      <w:jc w:val="center"/>
    </w:pPr>
    <w:rPr>
      <w:i/>
      <w:u w:val="single"/>
    </w:rPr>
  </w:style>
  <w:style w:type="paragraph" w:customStyle="1" w:styleId="mhTitleU">
    <w:name w:val="mhTitle_U"/>
    <w:aliases w:val="tu"/>
    <w:basedOn w:val="Normal"/>
    <w:rsid w:val="00355B8C"/>
    <w:pPr>
      <w:keepNext/>
      <w:keepLines/>
      <w:spacing w:after="240"/>
      <w:jc w:val="center"/>
    </w:pPr>
    <w:rPr>
      <w:caps/>
      <w:u w:val="single"/>
    </w:rPr>
  </w:style>
  <w:style w:type="paragraph" w:customStyle="1" w:styleId="mhTitleUic">
    <w:name w:val="mhTitle_U_ic"/>
    <w:aliases w:val="tsu"/>
    <w:basedOn w:val="Normal"/>
    <w:rsid w:val="00355B8C"/>
    <w:pPr>
      <w:keepNext/>
      <w:keepLines/>
      <w:spacing w:after="240"/>
      <w:jc w:val="center"/>
    </w:pPr>
    <w:rPr>
      <w:u w:val="single"/>
    </w:rPr>
  </w:style>
  <w:style w:type="character" w:customStyle="1" w:styleId="Heading1Char">
    <w:name w:val="Heading 1 Char"/>
    <w:basedOn w:val="DefaultParagraphFont"/>
    <w:link w:val="Heading1"/>
    <w:uiPriority w:val="9"/>
    <w:rsid w:val="006F3ED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F3ED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F3ED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F3ED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F3ED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F3E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3E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3E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3E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3ED6"/>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3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ED6"/>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3E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3ED6"/>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F3ED6"/>
    <w:rPr>
      <w:i/>
      <w:iCs/>
      <w:color w:val="404040" w:themeColor="text1" w:themeTint="BF"/>
    </w:rPr>
  </w:style>
  <w:style w:type="paragraph" w:styleId="ListParagraph">
    <w:name w:val="List Paragraph"/>
    <w:basedOn w:val="Normal"/>
    <w:uiPriority w:val="34"/>
    <w:qFormat/>
    <w:rsid w:val="006F3ED6"/>
    <w:pPr>
      <w:ind w:left="720"/>
      <w:contextualSpacing/>
      <w:jc w:val="both"/>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6F3ED6"/>
    <w:rPr>
      <w:i/>
      <w:iCs/>
      <w:color w:val="365F91" w:themeColor="accent1" w:themeShade="BF"/>
    </w:rPr>
  </w:style>
  <w:style w:type="paragraph" w:styleId="IntenseQuote">
    <w:name w:val="Intense Quote"/>
    <w:basedOn w:val="Normal"/>
    <w:next w:val="Normal"/>
    <w:link w:val="IntenseQuoteChar"/>
    <w:uiPriority w:val="30"/>
    <w:qFormat/>
    <w:rsid w:val="006F3ED6"/>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F3ED6"/>
    <w:rPr>
      <w:i/>
      <w:iCs/>
      <w:color w:val="365F91" w:themeColor="accent1" w:themeShade="BF"/>
    </w:rPr>
  </w:style>
  <w:style w:type="character" w:styleId="IntenseReference">
    <w:name w:val="Intense Reference"/>
    <w:basedOn w:val="DefaultParagraphFont"/>
    <w:uiPriority w:val="32"/>
    <w:qFormat/>
    <w:rsid w:val="006F3ED6"/>
    <w:rPr>
      <w:b/>
      <w:bCs/>
      <w:smallCaps/>
      <w:color w:val="365F91" w:themeColor="accent1" w:themeShade="BF"/>
      <w:spacing w:val="5"/>
    </w:rPr>
  </w:style>
  <w:style w:type="paragraph" w:customStyle="1" w:styleId="mhBT">
    <w:name w:val="mhBT"/>
    <w:aliases w:val="b1"/>
    <w:basedOn w:val="Normal"/>
    <w:link w:val="mhBTChar"/>
    <w:rsid w:val="006F3ED6"/>
    <w:pPr>
      <w:tabs>
        <w:tab w:val="left" w:pos="720"/>
      </w:tabs>
      <w:spacing w:after="240"/>
      <w:jc w:val="both"/>
    </w:pPr>
  </w:style>
  <w:style w:type="paragraph" w:customStyle="1" w:styleId="DocID">
    <w:name w:val="DocID"/>
    <w:basedOn w:val="Footer"/>
    <w:next w:val="Footer"/>
    <w:link w:val="DocIDChar"/>
    <w:rsid w:val="00EA640A"/>
    <w:pPr>
      <w:tabs>
        <w:tab w:val="clear" w:pos="4680"/>
        <w:tab w:val="clear" w:pos="9360"/>
      </w:tabs>
    </w:pPr>
    <w:rPr>
      <w:sz w:val="16"/>
      <w:szCs w:val="20"/>
    </w:rPr>
  </w:style>
  <w:style w:type="character" w:customStyle="1" w:styleId="mhBTChar">
    <w:name w:val="mhBT Char"/>
    <w:aliases w:val="b1 Char"/>
    <w:basedOn w:val="DefaultParagraphFont"/>
    <w:link w:val="mhBT"/>
    <w:rsid w:val="00EA640A"/>
    <w:rPr>
      <w:rFonts w:eastAsia="Times New Roman" w:cs="Times New Roman"/>
      <w:kern w:val="0"/>
      <w:szCs w:val="24"/>
      <w14:ligatures w14:val="none"/>
    </w:rPr>
  </w:style>
  <w:style w:type="character" w:customStyle="1" w:styleId="DocIDChar">
    <w:name w:val="DocID Char"/>
    <w:basedOn w:val="mhBTChar"/>
    <w:link w:val="DocID"/>
    <w:rsid w:val="00EA640A"/>
    <w:rPr>
      <w:rFonts w:eastAsia="Times New Roman" w:cs="Times New Roman"/>
      <w:kern w:val="0"/>
      <w:sz w:val="16"/>
      <w:szCs w:val="20"/>
      <w:lang w:val="en-US" w:eastAsia="en-US"/>
      <w14:ligatures w14:val="none"/>
    </w:rPr>
  </w:style>
  <w:style w:type="paragraph" w:styleId="Footer">
    <w:name w:val="footer"/>
    <w:basedOn w:val="Normal"/>
    <w:link w:val="FooterChar"/>
    <w:uiPriority w:val="99"/>
    <w:unhideWhenUsed/>
    <w:rsid w:val="00EA640A"/>
    <w:pPr>
      <w:tabs>
        <w:tab w:val="center" w:pos="4680"/>
        <w:tab w:val="right" w:pos="9360"/>
      </w:tabs>
    </w:pPr>
  </w:style>
  <w:style w:type="character" w:customStyle="1" w:styleId="FooterChar">
    <w:name w:val="Footer Char"/>
    <w:basedOn w:val="DefaultParagraphFont"/>
    <w:link w:val="Footer"/>
    <w:uiPriority w:val="99"/>
    <w:rsid w:val="00EA640A"/>
    <w:rPr>
      <w:rFonts w:eastAsia="Times New Roman" w:cs="Times New Roman"/>
      <w:kern w:val="0"/>
      <w:szCs w:val="24"/>
      <w14:ligatures w14:val="none"/>
    </w:rPr>
  </w:style>
  <w:style w:type="paragraph" w:styleId="Header">
    <w:name w:val="header"/>
    <w:basedOn w:val="Normal"/>
    <w:link w:val="HeaderChar"/>
    <w:uiPriority w:val="99"/>
    <w:unhideWhenUsed/>
    <w:rsid w:val="00EA640A"/>
    <w:pPr>
      <w:tabs>
        <w:tab w:val="center" w:pos="4680"/>
        <w:tab w:val="right" w:pos="9360"/>
      </w:tabs>
    </w:pPr>
  </w:style>
  <w:style w:type="character" w:customStyle="1" w:styleId="HeaderChar">
    <w:name w:val="Header Char"/>
    <w:basedOn w:val="DefaultParagraphFont"/>
    <w:link w:val="Header"/>
    <w:uiPriority w:val="99"/>
    <w:rsid w:val="00EA640A"/>
    <w:rPr>
      <w:rFonts w:eastAsia="Times New Roman" w:cs="Times New Roman"/>
      <w:kern w:val="0"/>
      <w:szCs w:val="24"/>
      <w14:ligatures w14:val="none"/>
    </w:rPr>
  </w:style>
  <w:style w:type="character" w:styleId="Hyperlink">
    <w:name w:val="Hyperlink"/>
    <w:basedOn w:val="DefaultParagraphFont"/>
    <w:uiPriority w:val="99"/>
    <w:rsid w:val="00596FFE"/>
    <w:rPr>
      <w:color w:val="0000FF"/>
      <w:u w:val="single"/>
    </w:rPr>
  </w:style>
  <w:style w:type="character" w:styleId="CommentReference">
    <w:name w:val="annotation reference"/>
    <w:basedOn w:val="DefaultParagraphFont"/>
    <w:uiPriority w:val="99"/>
    <w:semiHidden/>
    <w:unhideWhenUsed/>
    <w:rsid w:val="0025238A"/>
    <w:rPr>
      <w:sz w:val="16"/>
      <w:szCs w:val="16"/>
    </w:rPr>
  </w:style>
  <w:style w:type="paragraph" w:styleId="CommentText">
    <w:name w:val="annotation text"/>
    <w:basedOn w:val="Normal"/>
    <w:link w:val="CommentTextChar"/>
    <w:uiPriority w:val="99"/>
    <w:unhideWhenUsed/>
    <w:rsid w:val="0025238A"/>
    <w:pPr>
      <w:jc w:val="both"/>
    </w:pPr>
    <w:rPr>
      <w:rFonts w:eastAsiaTheme="minorHAnsi" w:cstheme="minorBidi"/>
      <w:sz w:val="20"/>
      <w:szCs w:val="20"/>
    </w:rPr>
  </w:style>
  <w:style w:type="character" w:customStyle="1" w:styleId="CommentTextChar">
    <w:name w:val="Comment Text Char"/>
    <w:basedOn w:val="DefaultParagraphFont"/>
    <w:link w:val="CommentText"/>
    <w:uiPriority w:val="99"/>
    <w:rsid w:val="0025238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5825"/>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91582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ACTIVE!38133365.1</documentid>
  <senderid>ADIEHL</senderid>
  <senderemail>ADIEHL@MCDONALDHOPKINS.COM</senderemail>
  <lastmodified>2026-06-01T15:08:00.0000000-06:00</lastmodified>
  <database>ACTIVE</database>
</properties>
</file>

<file path=customXml/itemProps1.xml><?xml version="1.0" encoding="utf-8"?>
<ds:datastoreItem xmlns:ds="http://schemas.openxmlformats.org/officeDocument/2006/customXml" ds:itemID="{12C038C5-492B-470C-9CB0-EEA1CBC0BF6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1588</Words>
  <Characters>9485</Characters>
  <Application>Microsoft Office Word</Application>
  <DocSecurity>0</DocSecurity>
  <Lines>169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Peggy Corley</cp:lastModifiedBy>
  <cp:revision>2</cp:revision>
  <dcterms:created xsi:type="dcterms:W3CDTF">2026-06-02T18:57:00Z</dcterms:created>
  <dcterms:modified xsi:type="dcterms:W3CDTF">2026-06-02T18:57:00Z</dcterms:modified>
</cp:coreProperties>
</file>